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2F2BD1" w14:textId="2F9F5232" w:rsidR="003A0D11" w:rsidRPr="00CE0424" w:rsidRDefault="003A0D11" w:rsidP="003A0D11">
      <w:pPr>
        <w:pStyle w:val="3GPPHeader"/>
        <w:spacing w:after="60"/>
        <w:rPr>
          <w:sz w:val="32"/>
          <w:szCs w:val="32"/>
          <w:highlight w:val="yellow"/>
        </w:rPr>
      </w:pPr>
      <w:r w:rsidRPr="00CE0424">
        <w:t>3GPP TSG-RAN WG</w:t>
      </w:r>
      <w:r>
        <w:t>2</w:t>
      </w:r>
      <w:r w:rsidRPr="00CE0424">
        <w:t xml:space="preserve"> #</w:t>
      </w:r>
      <w:r>
        <w:t>114e</w:t>
      </w:r>
      <w:r w:rsidRPr="00CE0424">
        <w:tab/>
      </w:r>
      <w:r w:rsidR="003471B3" w:rsidRPr="002D00CB">
        <w:rPr>
          <w:rFonts w:cs="Arial"/>
          <w:color w:val="312E25"/>
          <w:szCs w:val="24"/>
        </w:rPr>
        <w:t>R2-2105491</w:t>
      </w:r>
    </w:p>
    <w:p w14:paraId="44B0F09B" w14:textId="1B1B8769" w:rsidR="003A0D11" w:rsidRPr="00CE0424" w:rsidRDefault="003A0D11" w:rsidP="003A0D11">
      <w:pPr>
        <w:pStyle w:val="3GPPHeader"/>
      </w:pPr>
      <w:r>
        <w:t xml:space="preserve">Electronic meeting, </w:t>
      </w:r>
      <w:r w:rsidRPr="002270E9">
        <w:t>2021-05-19 - 2021-05-27</w:t>
      </w:r>
      <w:r>
        <w:t xml:space="preserve">                              Revision of R2-2103000</w:t>
      </w:r>
    </w:p>
    <w:p w14:paraId="484C8478" w14:textId="77777777" w:rsidR="00E90E49" w:rsidRPr="00CE0424" w:rsidRDefault="00E90E49" w:rsidP="00357380">
      <w:pPr>
        <w:pStyle w:val="3GPPHeader"/>
      </w:pPr>
    </w:p>
    <w:p w14:paraId="3A82B98C" w14:textId="7CEBE606" w:rsidR="00E90E49" w:rsidRPr="0054156D" w:rsidRDefault="00E90E49" w:rsidP="00311702">
      <w:pPr>
        <w:pStyle w:val="3GPPHeader"/>
        <w:rPr>
          <w:sz w:val="22"/>
          <w:szCs w:val="22"/>
        </w:rPr>
      </w:pPr>
      <w:r w:rsidRPr="0054156D">
        <w:rPr>
          <w:sz w:val="22"/>
          <w:szCs w:val="22"/>
        </w:rPr>
        <w:t>Agenda Item:</w:t>
      </w:r>
      <w:r w:rsidRPr="0054156D">
        <w:rPr>
          <w:sz w:val="22"/>
          <w:szCs w:val="22"/>
        </w:rPr>
        <w:tab/>
      </w:r>
      <w:r w:rsidR="000053AC" w:rsidRPr="0054156D">
        <w:rPr>
          <w:sz w:val="22"/>
          <w:szCs w:val="22"/>
        </w:rPr>
        <w:t>8.</w:t>
      </w:r>
      <w:r w:rsidR="00353E8A">
        <w:rPr>
          <w:sz w:val="22"/>
          <w:szCs w:val="22"/>
        </w:rPr>
        <w:t>7</w:t>
      </w:r>
      <w:r w:rsidR="000053AC" w:rsidRPr="0054156D">
        <w:rPr>
          <w:sz w:val="22"/>
          <w:szCs w:val="22"/>
        </w:rPr>
        <w:t>.</w:t>
      </w:r>
      <w:r w:rsidR="00353E8A">
        <w:rPr>
          <w:sz w:val="22"/>
          <w:szCs w:val="22"/>
        </w:rPr>
        <w:t>2</w:t>
      </w:r>
    </w:p>
    <w:p w14:paraId="4415146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5FE1E7C8" w:rsidR="00E90E49" w:rsidRPr="00CE0424" w:rsidRDefault="003D3C45" w:rsidP="00311702">
      <w:pPr>
        <w:pStyle w:val="3GPPHeader"/>
        <w:rPr>
          <w:sz w:val="22"/>
          <w:szCs w:val="22"/>
        </w:rPr>
      </w:pPr>
      <w:r>
        <w:rPr>
          <w:sz w:val="22"/>
          <w:szCs w:val="22"/>
        </w:rPr>
        <w:t>Title:</w:t>
      </w:r>
      <w:r w:rsidR="00E90E49" w:rsidRPr="00CE0424">
        <w:rPr>
          <w:sz w:val="22"/>
          <w:szCs w:val="22"/>
        </w:rPr>
        <w:tab/>
      </w:r>
      <w:r w:rsidR="003438C9">
        <w:rPr>
          <w:sz w:val="22"/>
          <w:szCs w:val="22"/>
        </w:rPr>
        <w:t>Left</w:t>
      </w:r>
      <w:r w:rsidR="001C1CE1">
        <w:rPr>
          <w:sz w:val="22"/>
          <w:szCs w:val="22"/>
        </w:rPr>
        <w:t>over</w:t>
      </w:r>
      <w:r w:rsidR="003438C9">
        <w:rPr>
          <w:sz w:val="22"/>
          <w:szCs w:val="22"/>
        </w:rPr>
        <w:t xml:space="preserve"> issues for </w:t>
      </w:r>
      <w:r w:rsidR="00B31B3E">
        <w:rPr>
          <w:sz w:val="22"/>
          <w:szCs w:val="22"/>
        </w:rPr>
        <w:t>SL discovery</w:t>
      </w:r>
    </w:p>
    <w:p w14:paraId="276477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38208C9A" w14:textId="77777777" w:rsidR="00E90E49" w:rsidRPr="00CE0424" w:rsidRDefault="00230D18" w:rsidP="00CE0424">
      <w:pPr>
        <w:pStyle w:val="Heading1"/>
      </w:pPr>
      <w:r>
        <w:t>1</w:t>
      </w:r>
      <w:r>
        <w:tab/>
      </w:r>
      <w:r w:rsidR="00E90E49" w:rsidRPr="00CE0424">
        <w:t>Introduction</w:t>
      </w:r>
    </w:p>
    <w:p w14:paraId="254B1360" w14:textId="294820C3" w:rsidR="00AF03BD" w:rsidRPr="00CB1F3A" w:rsidRDefault="00D50957" w:rsidP="00AF03BD">
      <w:pPr>
        <w:rPr>
          <w:rFonts w:ascii="Arial" w:hAnsi="Arial" w:cs="Arial"/>
          <w:lang w:val="en-US"/>
        </w:rPr>
      </w:pPr>
      <w:r w:rsidRPr="00CB1F3A">
        <w:rPr>
          <w:rFonts w:ascii="Arial" w:hAnsi="Arial" w:cs="Arial"/>
          <w:lang w:val="en-US"/>
        </w:rPr>
        <w:t>I</w:t>
      </w:r>
      <w:r w:rsidR="00AF03BD" w:rsidRPr="00CB1F3A">
        <w:rPr>
          <w:rFonts w:ascii="Arial" w:hAnsi="Arial" w:cs="Arial"/>
          <w:lang w:val="en-US"/>
        </w:rPr>
        <w:t xml:space="preserve">n this </w:t>
      </w:r>
      <w:r w:rsidR="008A01AC" w:rsidRPr="00CB1F3A">
        <w:rPr>
          <w:rFonts w:ascii="Arial" w:hAnsi="Arial" w:cs="Arial"/>
          <w:lang w:val="en-US"/>
        </w:rPr>
        <w:t>paper</w:t>
      </w:r>
      <w:r w:rsidR="00AF03BD" w:rsidRPr="00CB1F3A">
        <w:rPr>
          <w:rFonts w:ascii="Arial" w:hAnsi="Arial" w:cs="Arial"/>
          <w:lang w:val="en-US"/>
        </w:rPr>
        <w:t xml:space="preserve">, we discuss </w:t>
      </w:r>
      <w:r w:rsidR="0024287D" w:rsidRPr="00CB1F3A">
        <w:rPr>
          <w:rFonts w:ascii="Arial" w:hAnsi="Arial" w:cs="Arial"/>
          <w:lang w:val="en-US"/>
        </w:rPr>
        <w:t xml:space="preserve">aspects </w:t>
      </w:r>
      <w:r w:rsidR="002B5579" w:rsidRPr="00CB1F3A">
        <w:rPr>
          <w:rFonts w:ascii="Arial" w:hAnsi="Arial" w:cs="Arial"/>
          <w:lang w:val="en-US"/>
        </w:rPr>
        <w:t xml:space="preserve">related to </w:t>
      </w:r>
      <w:r w:rsidR="0024287D" w:rsidRPr="00CB1F3A">
        <w:rPr>
          <w:rFonts w:ascii="Arial" w:hAnsi="Arial" w:cs="Arial"/>
          <w:lang w:val="en-US"/>
        </w:rPr>
        <w:t>discovery</w:t>
      </w:r>
      <w:r w:rsidR="008A01AC" w:rsidRPr="00CB1F3A">
        <w:rPr>
          <w:rFonts w:ascii="Arial" w:hAnsi="Arial" w:cs="Arial"/>
          <w:lang w:val="en-US"/>
        </w:rPr>
        <w:t>.</w:t>
      </w:r>
      <w:r w:rsidR="00AF03BD" w:rsidRPr="00CB1F3A">
        <w:rPr>
          <w:rFonts w:ascii="Arial" w:hAnsi="Arial" w:cs="Arial"/>
          <w:lang w:val="en-US"/>
        </w:rPr>
        <w:t xml:space="preserve"> </w:t>
      </w:r>
    </w:p>
    <w:p w14:paraId="5858C0D0" w14:textId="0F16F898" w:rsidR="004000E8" w:rsidRDefault="00230D18" w:rsidP="00CE0424">
      <w:pPr>
        <w:pStyle w:val="Heading1"/>
      </w:pPr>
      <w:bookmarkStart w:id="0" w:name="_Ref178064866"/>
      <w:r>
        <w:t>2</w:t>
      </w:r>
      <w:r>
        <w:tab/>
      </w:r>
      <w:bookmarkEnd w:id="0"/>
      <w:r w:rsidR="001E6F91">
        <w:t>Discussions</w:t>
      </w:r>
    </w:p>
    <w:p w14:paraId="0A28C4F6" w14:textId="5D876B75" w:rsidR="00B31B3E" w:rsidRDefault="00733CAA" w:rsidP="00733CAA">
      <w:pPr>
        <w:pStyle w:val="Heading2"/>
        <w:rPr>
          <w:rFonts w:cs="Arial"/>
          <w:b/>
          <w:bCs/>
        </w:rPr>
      </w:pPr>
      <w:r>
        <w:rPr>
          <w:rFonts w:cs="Arial"/>
          <w:b/>
          <w:bCs/>
        </w:rPr>
        <w:t>2.</w:t>
      </w:r>
      <w:r w:rsidR="00844818">
        <w:rPr>
          <w:rFonts w:cs="Arial"/>
          <w:b/>
          <w:bCs/>
        </w:rPr>
        <w:t>1</w:t>
      </w:r>
      <w:r>
        <w:rPr>
          <w:rFonts w:cs="Arial"/>
          <w:b/>
          <w:bCs/>
        </w:rPr>
        <w:t xml:space="preserve"> Discovery </w:t>
      </w:r>
      <w:r w:rsidR="00B31B3E">
        <w:rPr>
          <w:rFonts w:cs="Arial"/>
          <w:b/>
          <w:bCs/>
        </w:rPr>
        <w:t>Model</w:t>
      </w:r>
    </w:p>
    <w:p w14:paraId="773F1E67" w14:textId="1BBB80D3" w:rsidR="00B31B3E" w:rsidRPr="00BD40E5" w:rsidRDefault="00B31B3E" w:rsidP="008327CC">
      <w:pPr>
        <w:rPr>
          <w:lang w:val="en-US"/>
        </w:rPr>
      </w:pPr>
      <w:r w:rsidRPr="007B58CE">
        <w:rPr>
          <w:rFonts w:ascii="Arial" w:hAnsi="Arial" w:cs="Arial"/>
          <w:sz w:val="20"/>
          <w:szCs w:val="20"/>
          <w:lang w:val="en-US"/>
        </w:rPr>
        <w:t>As captured in TS 23.752</w:t>
      </w:r>
      <w:r w:rsidR="00ED6A0B" w:rsidRPr="007B58CE">
        <w:rPr>
          <w:rFonts w:ascii="Arial" w:hAnsi="Arial" w:cs="Arial"/>
          <w:sz w:val="20"/>
          <w:szCs w:val="20"/>
          <w:lang w:val="en-US"/>
        </w:rPr>
        <w:t>, i</w:t>
      </w:r>
      <w:r w:rsidRPr="007B58CE">
        <w:rPr>
          <w:rFonts w:ascii="Arial" w:hAnsi="Arial" w:cs="Arial"/>
          <w:sz w:val="20"/>
          <w:szCs w:val="20"/>
          <w:lang w:val="en-US"/>
        </w:rPr>
        <w:t>n Model A, UE-to-Network Relay announces the discovery message which includes relay related information. In Model B, Remote UE requests relay related information in discovery solicitation message, UE-to-Network Relay sends discovery response message which matches the information in discovery solicitation message.</w:t>
      </w:r>
      <w:r w:rsidR="001F08C6" w:rsidRPr="007B58CE">
        <w:rPr>
          <w:rFonts w:ascii="Arial" w:hAnsi="Arial" w:cs="Arial"/>
          <w:sz w:val="20"/>
          <w:szCs w:val="20"/>
          <w:lang w:val="en-US"/>
        </w:rPr>
        <w:t xml:space="preserve"> </w:t>
      </w:r>
    </w:p>
    <w:p w14:paraId="4B7E4510" w14:textId="0349D8CD" w:rsidR="00B31B3E" w:rsidRPr="006E3CD2" w:rsidRDefault="00B31B3E" w:rsidP="00B31B3E">
      <w:pPr>
        <w:pStyle w:val="CommentText"/>
        <w:rPr>
          <w:rFonts w:ascii="Arial" w:hAnsi="Arial" w:cs="Arial"/>
          <w:bCs/>
          <w:lang w:eastAsia="zh-CN"/>
        </w:rPr>
      </w:pPr>
      <w:r w:rsidRPr="006E3CD2">
        <w:rPr>
          <w:rFonts w:ascii="Arial" w:hAnsi="Arial" w:cs="Arial"/>
          <w:bCs/>
          <w:lang w:eastAsia="zh-CN"/>
        </w:rPr>
        <w:t xml:space="preserve">From technical potential perspective, it is also feasible to let Remote UE to </w:t>
      </w:r>
      <w:r>
        <w:rPr>
          <w:rFonts w:ascii="Arial" w:hAnsi="Arial" w:cs="Arial"/>
          <w:bCs/>
          <w:lang w:eastAsia="zh-CN"/>
        </w:rPr>
        <w:t xml:space="preserve">initiate a discovery procedure using </w:t>
      </w:r>
      <w:r w:rsidRPr="006E3CD2">
        <w:rPr>
          <w:rFonts w:ascii="Arial" w:hAnsi="Arial" w:cs="Arial"/>
          <w:bCs/>
          <w:lang w:eastAsia="zh-CN"/>
        </w:rPr>
        <w:t>discovery model A. However, in Model A, Remote UE would be required to send the announcement message periodically, which is not power efficient. Meanwhile, a UE which can operate as a Relay UE, would be implicitly required to have sufficient power to support relaying of data from remote UE</w:t>
      </w:r>
      <w:r w:rsidR="00A44855">
        <w:rPr>
          <w:rFonts w:ascii="Arial" w:hAnsi="Arial" w:cs="Arial"/>
          <w:bCs/>
          <w:lang w:eastAsia="zh-CN"/>
        </w:rPr>
        <w:t>s</w:t>
      </w:r>
      <w:r w:rsidRPr="006E3CD2">
        <w:rPr>
          <w:rFonts w:ascii="Arial" w:hAnsi="Arial" w:cs="Arial"/>
          <w:bCs/>
          <w:lang w:eastAsia="zh-CN"/>
        </w:rPr>
        <w:t xml:space="preserve">. In this case, Model A would be sufficient for Relay UE. In Model B, </w:t>
      </w:r>
      <w:r w:rsidRPr="006E3CD2">
        <w:rPr>
          <w:rFonts w:ascii="Arial" w:hAnsi="Arial" w:cs="Arial"/>
          <w:lang w:eastAsia="zh-CN"/>
        </w:rPr>
        <w:t>Remote UE send</w:t>
      </w:r>
      <w:r w:rsidR="00B47D95">
        <w:rPr>
          <w:rFonts w:ascii="Arial" w:hAnsi="Arial" w:cs="Arial"/>
          <w:lang w:eastAsia="zh-CN"/>
        </w:rPr>
        <w:t>s</w:t>
      </w:r>
      <w:r w:rsidRPr="006E3CD2">
        <w:rPr>
          <w:rFonts w:ascii="Arial" w:hAnsi="Arial" w:cs="Arial"/>
          <w:lang w:eastAsia="zh-CN"/>
        </w:rPr>
        <w:t xml:space="preserve"> solicitation message </w:t>
      </w:r>
      <w:r>
        <w:rPr>
          <w:rFonts w:ascii="Arial" w:hAnsi="Arial" w:cs="Arial"/>
          <w:lang w:eastAsia="zh-CN"/>
        </w:rPr>
        <w:t xml:space="preserve">in an on-demand fashion, i.e., Model B procedure is started </w:t>
      </w:r>
      <w:r w:rsidRPr="006E3CD2">
        <w:rPr>
          <w:rFonts w:ascii="Arial" w:hAnsi="Arial" w:cs="Arial"/>
          <w:lang w:eastAsia="zh-CN"/>
        </w:rPr>
        <w:t>when a discovery event is being triggered</w:t>
      </w:r>
      <w:r>
        <w:rPr>
          <w:rFonts w:ascii="Arial" w:hAnsi="Arial" w:cs="Arial"/>
          <w:bCs/>
          <w:lang w:eastAsia="zh-CN"/>
        </w:rPr>
        <w:t xml:space="preserve">. </w:t>
      </w:r>
      <w:r w:rsidR="00B47D95">
        <w:rPr>
          <w:rFonts w:ascii="Arial" w:hAnsi="Arial" w:cs="Arial"/>
          <w:bCs/>
          <w:lang w:eastAsia="zh-CN"/>
        </w:rPr>
        <w:t xml:space="preserve">As soon as a relay UE is found, the remote UE stops sending the solicitation message.  </w:t>
      </w:r>
      <w:r>
        <w:rPr>
          <w:rFonts w:ascii="Arial" w:hAnsi="Arial" w:cs="Arial"/>
          <w:bCs/>
          <w:lang w:eastAsia="zh-CN"/>
        </w:rPr>
        <w:t>A Remote UE triggers a discovery procedure to find t</w:t>
      </w:r>
      <w:r w:rsidR="00A44855">
        <w:rPr>
          <w:rFonts w:ascii="Arial" w:hAnsi="Arial" w:cs="Arial"/>
          <w:bCs/>
          <w:lang w:eastAsia="zh-CN"/>
        </w:rPr>
        <w:t>a</w:t>
      </w:r>
      <w:r>
        <w:rPr>
          <w:rFonts w:ascii="Arial" w:hAnsi="Arial" w:cs="Arial"/>
          <w:bCs/>
          <w:lang w:eastAsia="zh-CN"/>
        </w:rPr>
        <w:t xml:space="preserve">rget relay UE in case the Remote UE needs to change to an indirect path. Model B would be more suitable for Remote UE than Model A. </w:t>
      </w:r>
    </w:p>
    <w:p w14:paraId="462C432A" w14:textId="77777777" w:rsidR="00B31B3E" w:rsidRDefault="00B31B3E" w:rsidP="00B31B3E">
      <w:pPr>
        <w:pStyle w:val="Observation"/>
      </w:pPr>
      <w:bookmarkStart w:id="1" w:name="_Toc54292646"/>
      <w:bookmarkStart w:id="2" w:name="_Toc71534009"/>
      <w:r>
        <w:t>It is sufficient for Relay UE to initiate a discovery procedure only using Model A.</w:t>
      </w:r>
      <w:bookmarkEnd w:id="1"/>
      <w:bookmarkEnd w:id="2"/>
      <w:r>
        <w:t xml:space="preserve"> </w:t>
      </w:r>
    </w:p>
    <w:p w14:paraId="2B197F9F" w14:textId="77777777" w:rsidR="00B31B3E" w:rsidRPr="00CE0424" w:rsidRDefault="00B31B3E" w:rsidP="00B31B3E">
      <w:pPr>
        <w:pStyle w:val="Observation"/>
      </w:pPr>
      <w:bookmarkStart w:id="3" w:name="_Toc54292647"/>
      <w:bookmarkStart w:id="4" w:name="_Toc71534010"/>
      <w:r>
        <w:t>It is sufficient for Remote UE to initiate a discovery procedure only using Model B.</w:t>
      </w:r>
      <w:bookmarkEnd w:id="3"/>
      <w:bookmarkEnd w:id="4"/>
      <w:r>
        <w:t xml:space="preserve"> </w:t>
      </w:r>
    </w:p>
    <w:p w14:paraId="0C41B6AE" w14:textId="77777777" w:rsidR="00B31B3E" w:rsidRPr="00052D2A" w:rsidRDefault="00B31B3E" w:rsidP="00B31B3E">
      <w:pPr>
        <w:pStyle w:val="CommentText"/>
        <w:rPr>
          <w:rFonts w:ascii="Arial" w:hAnsi="Arial" w:cs="Arial"/>
          <w:bCs/>
          <w:lang w:eastAsia="zh-CN"/>
        </w:rPr>
      </w:pPr>
      <w:r>
        <w:rPr>
          <w:rFonts w:ascii="Arial" w:hAnsi="Arial" w:cs="Arial"/>
          <w:bCs/>
          <w:lang w:eastAsia="zh-CN"/>
        </w:rPr>
        <w:t xml:space="preserve">Meanwhile, allow Remote UE or Relay UE to initiate discovery using both models would impose additional operational complexity.  Therefore, we would like to propose that </w:t>
      </w:r>
    </w:p>
    <w:p w14:paraId="5009E25D" w14:textId="60523243" w:rsidR="00B31B3E" w:rsidRDefault="00B31B3E" w:rsidP="00B31B3E">
      <w:pPr>
        <w:pStyle w:val="Proposal"/>
      </w:pPr>
      <w:bookmarkStart w:id="5" w:name="_Toc54292658"/>
      <w:bookmarkStart w:id="6" w:name="_Toc71554311"/>
      <w:r>
        <w:t xml:space="preserve">RAN2 confirms </w:t>
      </w:r>
      <w:bookmarkEnd w:id="5"/>
      <w:r w:rsidR="00C749B8">
        <w:t>the following UE behaviors</w:t>
      </w:r>
      <w:bookmarkEnd w:id="6"/>
    </w:p>
    <w:p w14:paraId="263DE99F" w14:textId="77777777" w:rsidR="00B31B3E" w:rsidRDefault="00B31B3E" w:rsidP="00B31B3E">
      <w:pPr>
        <w:pStyle w:val="Proposal"/>
        <w:numPr>
          <w:ilvl w:val="1"/>
          <w:numId w:val="3"/>
        </w:numPr>
      </w:pPr>
      <w:bookmarkStart w:id="7" w:name="_Toc54292659"/>
      <w:bookmarkStart w:id="8" w:name="_Toc71554312"/>
      <w:r>
        <w:t>Relay UE initiates a discovery only using Model A</w:t>
      </w:r>
      <w:r w:rsidRPr="00A04F49">
        <w:t>.</w:t>
      </w:r>
      <w:bookmarkEnd w:id="7"/>
      <w:bookmarkEnd w:id="8"/>
    </w:p>
    <w:p w14:paraId="30383874" w14:textId="77777777" w:rsidR="00B31B3E" w:rsidRPr="00A04F49" w:rsidRDefault="00B31B3E" w:rsidP="00B31B3E">
      <w:pPr>
        <w:pStyle w:val="Proposal"/>
        <w:numPr>
          <w:ilvl w:val="1"/>
          <w:numId w:val="3"/>
        </w:numPr>
      </w:pPr>
      <w:bookmarkStart w:id="9" w:name="_Toc54292660"/>
      <w:bookmarkStart w:id="10" w:name="_Toc71554313"/>
      <w:r>
        <w:t>Remote UE initiates a discovery only using Model B.</w:t>
      </w:r>
      <w:bookmarkEnd w:id="9"/>
      <w:bookmarkEnd w:id="10"/>
    </w:p>
    <w:p w14:paraId="084D6BB0" w14:textId="0AED991C" w:rsidR="00DA6279" w:rsidRPr="008327CC" w:rsidRDefault="008534A1" w:rsidP="00B31B3E">
      <w:pPr>
        <w:rPr>
          <w:rFonts w:ascii="Arial" w:eastAsia="DengXian" w:hAnsi="Arial" w:cs="Arial"/>
          <w:sz w:val="20"/>
          <w:szCs w:val="20"/>
          <w:lang w:val="en-US"/>
        </w:rPr>
      </w:pPr>
      <w:r w:rsidRPr="008327CC">
        <w:rPr>
          <w:rFonts w:ascii="Arial" w:eastAsia="DengXian" w:hAnsi="Arial" w:cs="Arial"/>
          <w:sz w:val="20"/>
          <w:szCs w:val="20"/>
          <w:lang w:val="en-US"/>
        </w:rPr>
        <w:t>In addition</w:t>
      </w:r>
      <w:r w:rsidR="00B31B3E" w:rsidRPr="008327CC">
        <w:rPr>
          <w:rFonts w:ascii="Arial" w:eastAsia="DengXian" w:hAnsi="Arial" w:cs="Arial"/>
          <w:sz w:val="20"/>
          <w:szCs w:val="20"/>
          <w:lang w:val="en-US"/>
        </w:rPr>
        <w:t xml:space="preserve">, </w:t>
      </w:r>
      <w:r w:rsidRPr="008327CC">
        <w:rPr>
          <w:rFonts w:ascii="Arial" w:eastAsia="DengXian" w:hAnsi="Arial" w:cs="Arial"/>
          <w:sz w:val="20"/>
          <w:szCs w:val="20"/>
          <w:lang w:val="en-US"/>
        </w:rPr>
        <w:t xml:space="preserve">it shall be allowed that </w:t>
      </w:r>
      <w:r w:rsidR="00E143D9" w:rsidRPr="008327CC">
        <w:rPr>
          <w:rFonts w:ascii="Arial" w:eastAsia="DengXian" w:hAnsi="Arial" w:cs="Arial"/>
          <w:sz w:val="20"/>
          <w:szCs w:val="20"/>
          <w:lang w:val="en-US"/>
        </w:rPr>
        <w:t>a remote UE may also monitor discovery messages announced by a relay capable UE</w:t>
      </w:r>
      <w:r w:rsidRPr="008327CC">
        <w:rPr>
          <w:rFonts w:ascii="Arial" w:eastAsia="DengXian" w:hAnsi="Arial" w:cs="Arial"/>
          <w:sz w:val="20"/>
          <w:szCs w:val="20"/>
          <w:lang w:val="en-US"/>
        </w:rPr>
        <w:t xml:space="preserve"> while the remote UE has sent a discovery solicitation message</w:t>
      </w:r>
      <w:r w:rsidR="00E143D9" w:rsidRPr="008327CC">
        <w:rPr>
          <w:rFonts w:ascii="Arial" w:eastAsia="DengXian" w:hAnsi="Arial" w:cs="Arial"/>
          <w:sz w:val="20"/>
          <w:szCs w:val="20"/>
          <w:lang w:val="en-US"/>
        </w:rPr>
        <w:t>,</w:t>
      </w:r>
      <w:r w:rsidRPr="008327CC">
        <w:rPr>
          <w:rFonts w:ascii="Arial" w:eastAsia="DengXian" w:hAnsi="Arial" w:cs="Arial"/>
          <w:sz w:val="20"/>
          <w:szCs w:val="20"/>
          <w:lang w:val="en-US"/>
        </w:rPr>
        <w:t xml:space="preserve"> In this case, the remote UE is allowe</w:t>
      </w:r>
      <w:r w:rsidR="00DA6279" w:rsidRPr="008327CC">
        <w:rPr>
          <w:rFonts w:ascii="Arial" w:eastAsia="DengXian" w:hAnsi="Arial" w:cs="Arial"/>
          <w:sz w:val="20"/>
          <w:szCs w:val="20"/>
          <w:lang w:val="en-US"/>
        </w:rPr>
        <w:t>d to process both discovery announcement messages and discovery response messages, upon which to build a list of candidate relay UEs. The remote UE can further select a most suitable relay UE candidate from the list. Similarly, a relay UE shall be allowed to monitor discovery solicitation message</w:t>
      </w:r>
      <w:r w:rsidR="00A44855" w:rsidRPr="008327CC">
        <w:rPr>
          <w:rFonts w:ascii="Arial" w:eastAsia="DengXian" w:hAnsi="Arial" w:cs="Arial"/>
          <w:sz w:val="20"/>
          <w:szCs w:val="20"/>
          <w:lang w:val="en-US"/>
        </w:rPr>
        <w:t>s</w:t>
      </w:r>
      <w:r w:rsidR="00DA6279" w:rsidRPr="008327CC">
        <w:rPr>
          <w:rFonts w:ascii="Arial" w:eastAsia="DengXian" w:hAnsi="Arial" w:cs="Arial"/>
          <w:sz w:val="20"/>
          <w:szCs w:val="20"/>
          <w:lang w:val="en-US"/>
        </w:rPr>
        <w:t xml:space="preserve"> while the relay UE has sent a discovery </w:t>
      </w:r>
      <w:r w:rsidR="00704AB6" w:rsidRPr="008327CC">
        <w:rPr>
          <w:rFonts w:ascii="Arial" w:eastAsia="DengXian" w:hAnsi="Arial" w:cs="Arial"/>
          <w:sz w:val="20"/>
          <w:szCs w:val="20"/>
          <w:lang w:val="en-US"/>
        </w:rPr>
        <w:t>announcement message in the proximity.</w:t>
      </w:r>
    </w:p>
    <w:p w14:paraId="1CE8642B" w14:textId="77777777" w:rsidR="00704AB6" w:rsidRPr="00CB1F3A" w:rsidRDefault="00704AB6" w:rsidP="00B31B3E">
      <w:pPr>
        <w:rPr>
          <w:rFonts w:ascii="Arial" w:eastAsia="DengXian" w:hAnsi="Arial" w:cs="Arial"/>
          <w:lang w:val="en-US"/>
        </w:rPr>
      </w:pPr>
    </w:p>
    <w:p w14:paraId="13F0BDF3" w14:textId="59E4ADB6" w:rsidR="00B31B3E" w:rsidRPr="002F10FD" w:rsidRDefault="00704AB6" w:rsidP="00B31B3E">
      <w:pPr>
        <w:pStyle w:val="Proposal"/>
      </w:pPr>
      <w:bookmarkStart w:id="11" w:name="_Toc54292661"/>
      <w:bookmarkStart w:id="12" w:name="_Toc71554314"/>
      <w:r>
        <w:rPr>
          <w:rFonts w:eastAsia="DengXian" w:cs="Arial"/>
        </w:rPr>
        <w:t xml:space="preserve">A remote UE </w:t>
      </w:r>
      <w:proofErr w:type="gramStart"/>
      <w:r>
        <w:rPr>
          <w:rFonts w:eastAsia="DengXian" w:cs="Arial"/>
        </w:rPr>
        <w:t>is allowed to</w:t>
      </w:r>
      <w:proofErr w:type="gramEnd"/>
      <w:r>
        <w:rPr>
          <w:rFonts w:eastAsia="DengXian" w:cs="Arial"/>
        </w:rPr>
        <w:t xml:space="preserve"> monitor discovery announcement messages </w:t>
      </w:r>
      <w:r w:rsidR="00201234">
        <w:rPr>
          <w:rFonts w:eastAsia="DengXian" w:cs="Arial"/>
        </w:rPr>
        <w:t>(</w:t>
      </w:r>
      <w:r w:rsidR="00061EAF">
        <w:rPr>
          <w:rFonts w:eastAsia="DengXian" w:cs="Arial"/>
        </w:rPr>
        <w:t xml:space="preserve">from other </w:t>
      </w:r>
      <w:r w:rsidR="00201234">
        <w:rPr>
          <w:rFonts w:eastAsia="DengXian" w:cs="Arial"/>
        </w:rPr>
        <w:t xml:space="preserve">relay </w:t>
      </w:r>
      <w:r w:rsidR="00061EAF">
        <w:rPr>
          <w:rFonts w:eastAsia="DengXian" w:cs="Arial"/>
        </w:rPr>
        <w:t>UEs</w:t>
      </w:r>
      <w:r w:rsidR="00201234">
        <w:rPr>
          <w:rFonts w:eastAsia="DengXian" w:cs="Arial"/>
        </w:rPr>
        <w:t>)</w:t>
      </w:r>
      <w:r w:rsidR="00061EAF">
        <w:rPr>
          <w:rFonts w:eastAsia="DengXian" w:cs="Arial"/>
        </w:rPr>
        <w:t xml:space="preserve"> </w:t>
      </w:r>
      <w:r>
        <w:rPr>
          <w:rFonts w:eastAsia="DengXian" w:cs="Arial"/>
        </w:rPr>
        <w:t xml:space="preserve">while </w:t>
      </w:r>
      <w:r w:rsidR="00201234">
        <w:rPr>
          <w:rFonts w:eastAsia="DengXian" w:cs="Arial"/>
        </w:rPr>
        <w:t xml:space="preserve">already </w:t>
      </w:r>
      <w:r>
        <w:rPr>
          <w:rFonts w:eastAsia="DengXian" w:cs="Arial"/>
        </w:rPr>
        <w:t>performing a discovery procedure using Mode</w:t>
      </w:r>
      <w:r w:rsidR="009D189C">
        <w:rPr>
          <w:rFonts w:eastAsia="DengXian" w:cs="Arial"/>
        </w:rPr>
        <w:t>l</w:t>
      </w:r>
      <w:r>
        <w:rPr>
          <w:rFonts w:eastAsia="DengXian" w:cs="Arial"/>
        </w:rPr>
        <w:t xml:space="preserve"> B. </w:t>
      </w:r>
      <w:r w:rsidR="00FA0465">
        <w:rPr>
          <w:rFonts w:eastAsia="DengXian" w:cs="Arial"/>
        </w:rPr>
        <w:t>S</w:t>
      </w:r>
      <w:r>
        <w:rPr>
          <w:rFonts w:eastAsia="DengXian" w:cs="Arial"/>
        </w:rPr>
        <w:t xml:space="preserve">imilarly, </w:t>
      </w:r>
      <w:r>
        <w:rPr>
          <w:rFonts w:eastAsia="DengXian" w:cs="Arial"/>
        </w:rPr>
        <w:lastRenderedPageBreak/>
        <w:t xml:space="preserve">a relay UE </w:t>
      </w:r>
      <w:proofErr w:type="gramStart"/>
      <w:r>
        <w:rPr>
          <w:rFonts w:eastAsia="DengXian" w:cs="Arial"/>
        </w:rPr>
        <w:t>is allowed to</w:t>
      </w:r>
      <w:proofErr w:type="gramEnd"/>
      <w:r>
        <w:rPr>
          <w:rFonts w:eastAsia="DengXian" w:cs="Arial"/>
        </w:rPr>
        <w:t xml:space="preserve"> monitor discovery solicitation messages </w:t>
      </w:r>
      <w:r w:rsidR="00201234">
        <w:rPr>
          <w:rFonts w:eastAsia="DengXian" w:cs="Arial"/>
        </w:rPr>
        <w:t xml:space="preserve">(from other remote UEs) </w:t>
      </w:r>
      <w:r>
        <w:rPr>
          <w:rFonts w:eastAsia="DengXian" w:cs="Arial"/>
        </w:rPr>
        <w:t>while the relay UE has transmitted a discovery announcement using Mode</w:t>
      </w:r>
      <w:r w:rsidR="009D189C">
        <w:rPr>
          <w:rFonts w:eastAsia="DengXian" w:cs="Arial"/>
        </w:rPr>
        <w:t>l</w:t>
      </w:r>
      <w:r>
        <w:rPr>
          <w:rFonts w:eastAsia="DengXian" w:cs="Arial"/>
        </w:rPr>
        <w:t xml:space="preserve"> A.</w:t>
      </w:r>
      <w:bookmarkEnd w:id="11"/>
      <w:bookmarkEnd w:id="12"/>
    </w:p>
    <w:p w14:paraId="0386BAE7" w14:textId="3B6A7961" w:rsidR="00ED3C8E" w:rsidRDefault="00CB492D" w:rsidP="00ED3C8E">
      <w:pPr>
        <w:pStyle w:val="Heading2"/>
        <w:rPr>
          <w:rFonts w:cs="Arial"/>
          <w:b/>
          <w:bCs/>
        </w:rPr>
      </w:pPr>
      <w:bookmarkStart w:id="13" w:name="_Toc61534284"/>
      <w:bookmarkEnd w:id="13"/>
      <w:r>
        <w:rPr>
          <w:rFonts w:cs="Arial"/>
          <w:b/>
          <w:bCs/>
        </w:rPr>
        <w:t>2.</w:t>
      </w:r>
      <w:r w:rsidR="00844818">
        <w:rPr>
          <w:rFonts w:cs="Arial"/>
          <w:b/>
          <w:bCs/>
        </w:rPr>
        <w:t>2</w:t>
      </w:r>
      <w:r>
        <w:rPr>
          <w:rFonts w:cs="Arial"/>
          <w:b/>
          <w:bCs/>
        </w:rPr>
        <w:t xml:space="preserve"> </w:t>
      </w:r>
      <w:r w:rsidR="00D51090">
        <w:rPr>
          <w:rFonts w:cs="Arial"/>
          <w:b/>
          <w:bCs/>
        </w:rPr>
        <w:t>Discovery configuration</w:t>
      </w:r>
    </w:p>
    <w:p w14:paraId="09B8CF08" w14:textId="2105C658" w:rsidR="00BF1754" w:rsidRPr="00CB1F3A" w:rsidRDefault="00194F93" w:rsidP="00C222A2">
      <w:pPr>
        <w:rPr>
          <w:rFonts w:ascii="Arial" w:hAnsi="Arial" w:cs="Arial"/>
          <w:bCs/>
          <w:sz w:val="20"/>
          <w:szCs w:val="20"/>
          <w:lang w:val="en-US"/>
        </w:rPr>
      </w:pPr>
      <w:r w:rsidRPr="00CB1F3A">
        <w:rPr>
          <w:rFonts w:ascii="Arial" w:hAnsi="Arial" w:cs="Arial"/>
          <w:bCs/>
          <w:sz w:val="20"/>
          <w:szCs w:val="20"/>
          <w:lang w:val="en-US"/>
        </w:rPr>
        <w:t>D</w:t>
      </w:r>
      <w:r w:rsidR="00BF1754" w:rsidRPr="00CB1F3A">
        <w:rPr>
          <w:rFonts w:ascii="Arial" w:hAnsi="Arial" w:cs="Arial"/>
          <w:bCs/>
          <w:sz w:val="20"/>
          <w:szCs w:val="20"/>
          <w:lang w:val="en-US"/>
        </w:rPr>
        <w:t>uring the SI phase, it was highlighted by companies that, with separate resource pool, it would lead to unnecessary resource fragmentation, since the discovery resource pool will not be reused for data transmission. Meanwhile, discovery message has relatively small size, and long transmission periodicity. A separate resource pool would also cause low resource utilization efficiency. It was also highlighted that there will be a risk of unnecessary signaling overhead due to the support of dedicated resource pool for discovery.</w:t>
      </w:r>
      <w:r w:rsidR="009E3CDE" w:rsidRPr="00CB1F3A">
        <w:rPr>
          <w:rFonts w:ascii="Arial" w:hAnsi="Arial" w:cs="Arial"/>
          <w:bCs/>
          <w:sz w:val="20"/>
          <w:szCs w:val="20"/>
          <w:lang w:val="en-US"/>
        </w:rPr>
        <w:t xml:space="preserve"> </w:t>
      </w:r>
      <w:r w:rsidR="00BF1754" w:rsidRPr="00CB1F3A">
        <w:rPr>
          <w:rFonts w:ascii="Arial" w:hAnsi="Arial" w:cs="Arial"/>
          <w:bCs/>
          <w:sz w:val="20"/>
          <w:szCs w:val="20"/>
          <w:lang w:val="en-US"/>
        </w:rPr>
        <w:t>Meanwhile, RAN2 has already agreed to transmit discovery message over SL communication channel. It would be very natural to let discovery and SL communication to share a common resource pool.</w:t>
      </w:r>
    </w:p>
    <w:p w14:paraId="3A50BE82" w14:textId="57EAA04F" w:rsidR="00C222A2" w:rsidRPr="00977D6C" w:rsidRDefault="00FB13A7" w:rsidP="00C222A2">
      <w:pPr>
        <w:pStyle w:val="Proposal"/>
        <w:textAlignment w:val="baseline"/>
        <w:rPr>
          <w:rFonts w:cs="Arial"/>
        </w:rPr>
      </w:pPr>
      <w:r w:rsidRPr="00977D6C">
        <w:rPr>
          <w:rFonts w:cs="Arial"/>
        </w:rPr>
        <w:t xml:space="preserve"> </w:t>
      </w:r>
      <w:bookmarkStart w:id="14" w:name="_Toc71554315"/>
      <w:r w:rsidR="00C222A2" w:rsidRPr="00977D6C">
        <w:rPr>
          <w:rFonts w:cs="Arial"/>
        </w:rPr>
        <w:t>Separated resource pool for discovery transmission/reception</w:t>
      </w:r>
      <w:r w:rsidR="009E3CDE" w:rsidRPr="00977D6C">
        <w:rPr>
          <w:rFonts w:cs="Arial"/>
        </w:rPr>
        <w:t xml:space="preserve"> is not supported in Rel-17</w:t>
      </w:r>
      <w:r w:rsidR="00C222A2" w:rsidRPr="00977D6C">
        <w:rPr>
          <w:rFonts w:cs="Arial"/>
        </w:rPr>
        <w:t>.</w:t>
      </w:r>
      <w:bookmarkEnd w:id="14"/>
    </w:p>
    <w:p w14:paraId="4250C2C9" w14:textId="77777777" w:rsidR="008B57AB" w:rsidRPr="00CB1F3A" w:rsidRDefault="008B57AB" w:rsidP="008B57AB">
      <w:pPr>
        <w:rPr>
          <w:rFonts w:ascii="Arial" w:hAnsi="Arial" w:cs="Arial"/>
          <w:sz w:val="20"/>
          <w:szCs w:val="20"/>
          <w:lang w:val="en-US"/>
        </w:rPr>
      </w:pPr>
      <w:r w:rsidRPr="00CB1F3A">
        <w:rPr>
          <w:rFonts w:ascii="Arial" w:hAnsi="Arial" w:cs="Arial"/>
          <w:sz w:val="20"/>
          <w:szCs w:val="20"/>
          <w:lang w:val="en-US"/>
        </w:rPr>
        <w:t>As captured in the TR 38.836, there is another remaining issue left from the SI phase</w:t>
      </w:r>
    </w:p>
    <w:p w14:paraId="2F4D6F0A" w14:textId="77777777" w:rsidR="008B57AB" w:rsidRPr="00977D6C" w:rsidRDefault="008B57AB" w:rsidP="008B57AB">
      <w:pPr>
        <w:pStyle w:val="B1"/>
        <w:rPr>
          <w:rFonts w:ascii="Arial" w:eastAsiaTheme="minorEastAsia" w:hAnsi="Arial" w:cs="Arial"/>
          <w:i/>
          <w:iCs/>
          <w:color w:val="auto"/>
          <w:lang w:val="en-GB"/>
        </w:rPr>
      </w:pPr>
      <w:r w:rsidRPr="00977D6C">
        <w:rPr>
          <w:rFonts w:ascii="Arial" w:hAnsi="Arial" w:cs="Arial"/>
          <w:i/>
          <w:iCs/>
        </w:rPr>
        <w:t xml:space="preserve">For Remote UE supporting L2 UE-to-Network Relay which is out of coverage and connected to a gNB indirectly, whether it </w:t>
      </w:r>
      <w:proofErr w:type="gramStart"/>
      <w:r w:rsidRPr="00977D6C">
        <w:rPr>
          <w:rFonts w:ascii="Arial" w:hAnsi="Arial" w:cs="Arial"/>
          <w:i/>
          <w:iCs/>
        </w:rPr>
        <w:t>is allowed to</w:t>
      </w:r>
      <w:proofErr w:type="gramEnd"/>
      <w:r w:rsidRPr="00977D6C">
        <w:rPr>
          <w:rFonts w:ascii="Arial" w:hAnsi="Arial" w:cs="Arial"/>
          <w:i/>
          <w:iCs/>
        </w:rPr>
        <w:t xml:space="preserve"> transmit discovery message based on configuration provided by the gNB can be discussed in WI phase.</w:t>
      </w:r>
    </w:p>
    <w:p w14:paraId="0B5E7A97" w14:textId="39F26771" w:rsidR="00AC518B" w:rsidRPr="00CB1F3A" w:rsidRDefault="00AC518B" w:rsidP="00900F52">
      <w:pPr>
        <w:rPr>
          <w:rFonts w:ascii="Arial" w:hAnsi="Arial" w:cs="Arial"/>
          <w:sz w:val="20"/>
          <w:szCs w:val="20"/>
          <w:lang w:val="en-US"/>
        </w:rPr>
      </w:pPr>
      <w:r w:rsidRPr="00CB1F3A">
        <w:rPr>
          <w:rFonts w:ascii="Arial" w:hAnsi="Arial" w:cs="Arial"/>
          <w:sz w:val="20"/>
          <w:szCs w:val="20"/>
          <w:lang w:val="en-US"/>
        </w:rPr>
        <w:t>For a remote UE supporting L2 relay which is out of coverage and connected to a gNB via the relay UE</w:t>
      </w:r>
      <w:r w:rsidR="00652C12" w:rsidRPr="00CB1F3A">
        <w:rPr>
          <w:rFonts w:ascii="Arial" w:hAnsi="Arial" w:cs="Arial"/>
          <w:sz w:val="20"/>
          <w:szCs w:val="20"/>
          <w:lang w:val="en-US"/>
        </w:rPr>
        <w:t>.</w:t>
      </w:r>
      <w:r w:rsidR="00E405EA" w:rsidRPr="00CB1F3A">
        <w:rPr>
          <w:rFonts w:ascii="Arial" w:hAnsi="Arial" w:cs="Arial"/>
          <w:sz w:val="20"/>
          <w:szCs w:val="20"/>
          <w:lang w:val="en-US"/>
        </w:rPr>
        <w:t xml:space="preserve"> </w:t>
      </w:r>
      <w:r w:rsidR="00652C12" w:rsidRPr="00CB1F3A">
        <w:rPr>
          <w:rFonts w:ascii="Arial" w:hAnsi="Arial" w:cs="Arial"/>
          <w:sz w:val="20"/>
          <w:szCs w:val="20"/>
          <w:lang w:val="en-US"/>
        </w:rPr>
        <w:t>I</w:t>
      </w:r>
      <w:r w:rsidR="00E405EA" w:rsidRPr="00CB1F3A">
        <w:rPr>
          <w:rFonts w:ascii="Arial" w:hAnsi="Arial" w:cs="Arial"/>
          <w:sz w:val="20"/>
          <w:szCs w:val="20"/>
          <w:lang w:val="en-US"/>
        </w:rPr>
        <w:t xml:space="preserve">f the remote UE is in RRC CONNECTED, </w:t>
      </w:r>
      <w:r w:rsidRPr="00CB1F3A">
        <w:rPr>
          <w:rFonts w:ascii="Arial" w:hAnsi="Arial" w:cs="Arial"/>
          <w:sz w:val="20"/>
          <w:szCs w:val="20"/>
          <w:lang w:val="en-US"/>
        </w:rPr>
        <w:t xml:space="preserve">the remote UE is visible to the gNB so that the gNB can send a discovery configuration via dedicated RRC signaling to the remote UE via the relay UE. </w:t>
      </w:r>
      <w:r w:rsidR="00D53C29" w:rsidRPr="00CB1F3A">
        <w:rPr>
          <w:rFonts w:ascii="Arial" w:hAnsi="Arial" w:cs="Arial"/>
          <w:sz w:val="20"/>
          <w:szCs w:val="20"/>
          <w:lang w:val="en-US"/>
        </w:rPr>
        <w:t>If the remote UE in RRC IDLE or RRC INACTIVE, the discovery configuration signaled in the SIB can be forwarded to the remote UE by the relay UE.</w:t>
      </w:r>
    </w:p>
    <w:p w14:paraId="401CA387" w14:textId="647B61B8" w:rsidR="00E405EA" w:rsidRPr="00977D6C" w:rsidRDefault="00E405EA" w:rsidP="00E405EA">
      <w:pPr>
        <w:pStyle w:val="Proposal"/>
        <w:textAlignment w:val="baseline"/>
        <w:rPr>
          <w:rFonts w:cs="Arial"/>
        </w:rPr>
      </w:pPr>
      <w:bookmarkStart w:id="15" w:name="_Toc71554316"/>
      <w:r w:rsidRPr="00977D6C">
        <w:rPr>
          <w:rFonts w:cs="Arial"/>
        </w:rPr>
        <w:t>For Remote UE supporting L2 UE-to-Network Relay which is out of coverage and connected to a gNB indirectly</w:t>
      </w:r>
      <w:r w:rsidR="00DA1B78" w:rsidRPr="00977D6C">
        <w:rPr>
          <w:rFonts w:cs="Arial"/>
        </w:rPr>
        <w:t>, the remote UE transmit</w:t>
      </w:r>
      <w:r w:rsidR="003741A2" w:rsidRPr="00977D6C">
        <w:rPr>
          <w:rFonts w:cs="Arial"/>
        </w:rPr>
        <w:t>s</w:t>
      </w:r>
      <w:r w:rsidR="00DA1B78" w:rsidRPr="00977D6C">
        <w:rPr>
          <w:rFonts w:cs="Arial"/>
        </w:rPr>
        <w:t xml:space="preserve"> discovery message based on a configuration </w:t>
      </w:r>
      <w:r w:rsidR="003741A2" w:rsidRPr="00977D6C">
        <w:rPr>
          <w:rFonts w:cs="Arial"/>
        </w:rPr>
        <w:t>provided</w:t>
      </w:r>
      <w:r w:rsidR="00DA1B78" w:rsidRPr="00977D6C">
        <w:rPr>
          <w:rFonts w:cs="Arial"/>
        </w:rPr>
        <w:t xml:space="preserve"> by the </w:t>
      </w:r>
      <w:r w:rsidR="00D53C29" w:rsidRPr="00977D6C">
        <w:rPr>
          <w:rFonts w:cs="Arial"/>
        </w:rPr>
        <w:t xml:space="preserve">gNB (e.g., </w:t>
      </w:r>
      <w:r w:rsidR="00C13DB4" w:rsidRPr="00977D6C">
        <w:rPr>
          <w:rFonts w:cs="Arial"/>
        </w:rPr>
        <w:t xml:space="preserve">via </w:t>
      </w:r>
      <w:r w:rsidR="00D53C29" w:rsidRPr="00977D6C">
        <w:rPr>
          <w:rFonts w:cs="Arial"/>
        </w:rPr>
        <w:t xml:space="preserve">SIB or </w:t>
      </w:r>
      <w:r w:rsidR="00C13DB4" w:rsidRPr="00977D6C">
        <w:rPr>
          <w:rFonts w:cs="Arial"/>
        </w:rPr>
        <w:t xml:space="preserve">via </w:t>
      </w:r>
      <w:r w:rsidR="00D53C29" w:rsidRPr="00977D6C">
        <w:rPr>
          <w:rFonts w:cs="Arial"/>
        </w:rPr>
        <w:t xml:space="preserve">dedicated </w:t>
      </w:r>
      <w:r w:rsidR="00532B5D" w:rsidRPr="00977D6C">
        <w:rPr>
          <w:rFonts w:cs="Arial"/>
        </w:rPr>
        <w:t>signaling</w:t>
      </w:r>
      <w:r w:rsidR="00D53C29" w:rsidRPr="00977D6C">
        <w:rPr>
          <w:rFonts w:cs="Arial"/>
        </w:rPr>
        <w:t>)</w:t>
      </w:r>
      <w:r w:rsidRPr="00977D6C">
        <w:rPr>
          <w:rFonts w:cs="Arial"/>
        </w:rPr>
        <w:t>.</w:t>
      </w:r>
      <w:bookmarkEnd w:id="15"/>
    </w:p>
    <w:p w14:paraId="2EBD06E4" w14:textId="77777777" w:rsidR="00EA3385" w:rsidRPr="00CB1F3A" w:rsidRDefault="00EA3385" w:rsidP="00EA3385">
      <w:pPr>
        <w:rPr>
          <w:rFonts w:ascii="Arial" w:hAnsi="Arial" w:cs="Arial"/>
          <w:sz w:val="20"/>
          <w:szCs w:val="20"/>
          <w:lang w:val="en-US"/>
        </w:rPr>
      </w:pPr>
    </w:p>
    <w:p w14:paraId="2953E6A3" w14:textId="06F63788" w:rsidR="00EA3385" w:rsidRPr="00CB1F3A" w:rsidRDefault="00EA3385" w:rsidP="00EA3385">
      <w:pPr>
        <w:rPr>
          <w:rFonts w:ascii="Arial" w:hAnsi="Arial" w:cs="Arial"/>
          <w:sz w:val="20"/>
          <w:szCs w:val="20"/>
          <w:lang w:val="en-US"/>
        </w:rPr>
      </w:pPr>
      <w:r w:rsidRPr="00CB1F3A">
        <w:rPr>
          <w:rFonts w:ascii="Arial" w:hAnsi="Arial" w:cs="Arial"/>
          <w:sz w:val="20"/>
          <w:szCs w:val="20"/>
          <w:lang w:val="en-US"/>
        </w:rPr>
        <w:t>In the offline discussion 609, for the transmission power of discovery message, the following options are proposed by companies.</w:t>
      </w:r>
    </w:p>
    <w:p w14:paraId="12C3D20F" w14:textId="77777777" w:rsidR="00EA3385" w:rsidRPr="00CB1F3A" w:rsidRDefault="00EA3385" w:rsidP="00EA3385">
      <w:pPr>
        <w:rPr>
          <w:rFonts w:ascii="Arial" w:hAnsi="Arial" w:cs="Arial"/>
          <w:sz w:val="20"/>
          <w:szCs w:val="20"/>
          <w:lang w:val="en-US"/>
        </w:rPr>
      </w:pPr>
      <w:r w:rsidRPr="00CB1F3A">
        <w:rPr>
          <w:rFonts w:ascii="Arial" w:hAnsi="Arial" w:cs="Arial"/>
          <w:sz w:val="20"/>
          <w:szCs w:val="20"/>
          <w:lang w:val="en-US"/>
        </w:rPr>
        <w:t xml:space="preserve">Option 1: Transmission power of discovery message is handled same as normal SL data transmission, i.e. transmit power subject to OLPC (Open Loop Power Control).  </w:t>
      </w:r>
    </w:p>
    <w:p w14:paraId="7D5E50ED" w14:textId="77777777" w:rsidR="00EA3385" w:rsidRPr="00CB1F3A" w:rsidRDefault="00EA3385" w:rsidP="00EA3385">
      <w:pPr>
        <w:rPr>
          <w:rFonts w:ascii="Arial" w:hAnsi="Arial" w:cs="Arial"/>
          <w:sz w:val="20"/>
          <w:szCs w:val="20"/>
          <w:lang w:val="en-US"/>
        </w:rPr>
      </w:pPr>
      <w:r w:rsidRPr="00CB1F3A">
        <w:rPr>
          <w:rFonts w:ascii="Arial" w:hAnsi="Arial" w:cs="Arial"/>
          <w:sz w:val="20"/>
          <w:szCs w:val="20"/>
          <w:lang w:val="en-US"/>
        </w:rPr>
        <w:t>Option 2: Transmission power of discovery message is fixed.</w:t>
      </w:r>
    </w:p>
    <w:p w14:paraId="4C60087D" w14:textId="781B8A49" w:rsidR="00EA3385" w:rsidRPr="00CB1F3A" w:rsidRDefault="00EA3385" w:rsidP="00EA3385">
      <w:pPr>
        <w:rPr>
          <w:rFonts w:ascii="Arial" w:hAnsi="Arial" w:cs="Arial"/>
          <w:sz w:val="20"/>
          <w:szCs w:val="20"/>
          <w:lang w:val="en-US"/>
        </w:rPr>
      </w:pPr>
      <w:r w:rsidRPr="00CB1F3A">
        <w:rPr>
          <w:rFonts w:ascii="Arial" w:hAnsi="Arial" w:cs="Arial"/>
          <w:sz w:val="20"/>
          <w:szCs w:val="20"/>
          <w:lang w:val="en-US"/>
        </w:rPr>
        <w:t xml:space="preserve">In NR Rel-16, It is already supported to apply OLPC for PSSCH transmission. For SL unicast, both DL pathloss component and SL pathloss component are considered in the control procedure to derive transmission power. For SL groupcast and broadcast, it is only DL pathloss component is considered to derive transmission power. The DL pathloss component is considered so to avoid interference to </w:t>
      </w:r>
      <w:proofErr w:type="spellStart"/>
      <w:r w:rsidRPr="00CB1F3A">
        <w:rPr>
          <w:rFonts w:ascii="Arial" w:hAnsi="Arial" w:cs="Arial"/>
          <w:sz w:val="20"/>
          <w:szCs w:val="20"/>
          <w:lang w:val="en-US"/>
        </w:rPr>
        <w:t>Uu</w:t>
      </w:r>
      <w:proofErr w:type="spellEnd"/>
      <w:r w:rsidRPr="00CB1F3A">
        <w:rPr>
          <w:rFonts w:ascii="Arial" w:hAnsi="Arial" w:cs="Arial"/>
          <w:sz w:val="20"/>
          <w:szCs w:val="20"/>
          <w:lang w:val="en-US"/>
        </w:rPr>
        <w:t xml:space="preserve"> transmission due to PSSCH transmission. Since discovery transmission is transmitted on PSSCH, meaning no difference compared to the other PSSCH transmissions, so at least DL pathloss component shall be considered in the power control procedure. </w:t>
      </w:r>
    </w:p>
    <w:p w14:paraId="77225896" w14:textId="4D822596" w:rsidR="00EA3385" w:rsidRPr="00977D6C" w:rsidRDefault="00EA3385" w:rsidP="00EA3385">
      <w:pPr>
        <w:pStyle w:val="Proposal"/>
        <w:textAlignment w:val="baseline"/>
        <w:rPr>
          <w:rFonts w:cs="Arial"/>
        </w:rPr>
      </w:pPr>
      <w:bookmarkStart w:id="16" w:name="_Toc71554317"/>
      <w:r w:rsidRPr="00977D6C">
        <w:rPr>
          <w:rFonts w:cs="Arial"/>
        </w:rPr>
        <w:t>Transmission power of discovery message is handled same as R16 SL data transmission i.e. transmit power subject to OLPC (Open Loop Power Control).</w:t>
      </w:r>
      <w:bookmarkEnd w:id="16"/>
    </w:p>
    <w:p w14:paraId="3C753526" w14:textId="77777777" w:rsidR="00222E76" w:rsidRPr="00CB1F3A" w:rsidRDefault="00222E76" w:rsidP="00222E76">
      <w:pPr>
        <w:rPr>
          <w:rFonts w:ascii="Arial" w:hAnsi="Arial" w:cs="Arial"/>
          <w:sz w:val="20"/>
          <w:szCs w:val="20"/>
          <w:lang w:val="en-US"/>
        </w:rPr>
      </w:pPr>
      <w:r w:rsidRPr="00CB1F3A">
        <w:rPr>
          <w:rFonts w:ascii="Arial" w:hAnsi="Arial" w:cs="Arial"/>
          <w:sz w:val="20"/>
          <w:szCs w:val="20"/>
          <w:lang w:val="en-US"/>
        </w:rPr>
        <w:t>In RAN2#113bis, the following remaining proposals from the offline discussion 609 are pending for further discussions.</w:t>
      </w:r>
    </w:p>
    <w:p w14:paraId="63343987" w14:textId="77777777" w:rsidR="008A4310" w:rsidRPr="00CB1F3A" w:rsidRDefault="008A4310" w:rsidP="00222E76">
      <w:pPr>
        <w:rPr>
          <w:rFonts w:ascii="Arial" w:hAnsi="Arial" w:cs="Arial"/>
          <w:i/>
          <w:iCs/>
          <w:sz w:val="20"/>
          <w:szCs w:val="20"/>
          <w:lang w:val="en-US"/>
        </w:rPr>
      </w:pPr>
    </w:p>
    <w:p w14:paraId="7784D063" w14:textId="6FD1EB13" w:rsidR="00222E76" w:rsidRPr="00CB1F3A" w:rsidRDefault="00222E76" w:rsidP="00222E76">
      <w:pPr>
        <w:rPr>
          <w:rFonts w:ascii="Arial" w:hAnsi="Arial" w:cs="Arial"/>
          <w:i/>
          <w:iCs/>
          <w:sz w:val="20"/>
          <w:szCs w:val="20"/>
          <w:lang w:val="en-US"/>
        </w:rPr>
      </w:pPr>
      <w:r w:rsidRPr="008A4310">
        <w:rPr>
          <w:rFonts w:ascii="Arial" w:hAnsi="Arial" w:cs="Arial"/>
          <w:i/>
          <w:iCs/>
          <w:sz w:val="20"/>
          <w:szCs w:val="20"/>
          <w:lang w:val="en-US"/>
        </w:rPr>
        <w:t>Proposal 7</w:t>
      </w:r>
      <w:r w:rsidRPr="008A4310">
        <w:rPr>
          <w:rFonts w:ascii="Arial" w:hAnsi="Arial" w:cs="Arial"/>
          <w:i/>
          <w:iCs/>
          <w:sz w:val="20"/>
          <w:szCs w:val="20"/>
          <w:lang w:val="en-US"/>
        </w:rPr>
        <w:tab/>
        <w:t>[Easy</w:t>
      </w:r>
      <w:proofErr w:type="gramStart"/>
      <w:r w:rsidRPr="008A4310">
        <w:rPr>
          <w:rFonts w:ascii="Arial" w:hAnsi="Arial" w:cs="Arial"/>
          <w:i/>
          <w:iCs/>
          <w:sz w:val="20"/>
          <w:szCs w:val="20"/>
          <w:lang w:val="en-US"/>
        </w:rPr>
        <w:t>][</w:t>
      </w:r>
      <w:proofErr w:type="gramEnd"/>
      <w:r w:rsidRPr="008A4310">
        <w:rPr>
          <w:rFonts w:ascii="Arial" w:hAnsi="Arial" w:cs="Arial"/>
          <w:i/>
          <w:iCs/>
          <w:sz w:val="20"/>
          <w:szCs w:val="20"/>
          <w:lang w:val="en-US"/>
        </w:rPr>
        <w:t xml:space="preserve">20/22]: WA: L3 relay UE uses pre-configuration for discovery, only if the discovery SIB configuration is not provided by gNB, in case its serving carrier is not shared with carrier for </w:t>
      </w:r>
      <w:proofErr w:type="spellStart"/>
      <w:r w:rsidRPr="008A4310">
        <w:rPr>
          <w:rFonts w:ascii="Arial" w:hAnsi="Arial" w:cs="Arial"/>
          <w:i/>
          <w:iCs/>
          <w:sz w:val="20"/>
          <w:szCs w:val="20"/>
          <w:lang w:val="en-US"/>
        </w:rPr>
        <w:t>sidelink</w:t>
      </w:r>
      <w:proofErr w:type="spellEnd"/>
      <w:r w:rsidRPr="008A4310">
        <w:rPr>
          <w:rFonts w:ascii="Arial" w:hAnsi="Arial" w:cs="Arial"/>
          <w:i/>
          <w:iCs/>
          <w:sz w:val="20"/>
          <w:szCs w:val="20"/>
          <w:lang w:val="en-US"/>
        </w:rPr>
        <w:t xml:space="preserve"> operation. </w:t>
      </w:r>
      <w:r w:rsidRPr="00CB1F3A">
        <w:rPr>
          <w:rFonts w:ascii="Arial" w:hAnsi="Arial" w:cs="Arial"/>
          <w:i/>
          <w:iCs/>
          <w:sz w:val="20"/>
          <w:szCs w:val="20"/>
          <w:lang w:val="en-US"/>
        </w:rPr>
        <w:t>Otherwise, L3 relay UE uses the configuration for discovery provided by gNB.</w:t>
      </w:r>
    </w:p>
    <w:p w14:paraId="3D3B6126" w14:textId="77777777" w:rsidR="00222E76" w:rsidRPr="00CB1F3A" w:rsidRDefault="00222E76" w:rsidP="00222E76">
      <w:pPr>
        <w:rPr>
          <w:rFonts w:ascii="Arial" w:hAnsi="Arial" w:cs="Arial"/>
          <w:i/>
          <w:iCs/>
          <w:sz w:val="20"/>
          <w:szCs w:val="20"/>
          <w:lang w:val="en-US"/>
        </w:rPr>
      </w:pPr>
      <w:r w:rsidRPr="00CB1F3A">
        <w:rPr>
          <w:rFonts w:ascii="Arial" w:hAnsi="Arial" w:cs="Arial"/>
          <w:i/>
          <w:iCs/>
          <w:sz w:val="20"/>
          <w:szCs w:val="20"/>
          <w:lang w:val="en-US"/>
        </w:rPr>
        <w:t>Proposal 9</w:t>
      </w:r>
      <w:r w:rsidRPr="00CB1F3A">
        <w:rPr>
          <w:rFonts w:ascii="Arial" w:hAnsi="Arial" w:cs="Arial"/>
          <w:i/>
          <w:iCs/>
          <w:sz w:val="20"/>
          <w:szCs w:val="20"/>
          <w:lang w:val="en-US"/>
        </w:rPr>
        <w:tab/>
        <w:t>[For discussion][17/23]: FFS: Remote UE (regardless of L2 relaying or L3 relaying) performs discovery based on pre-configuration, only if the discovery configuration is not provided by gNB (regardless not provided, or not able to provide, or not able to obtain in OOC, etc.). Otherwise, Remote UE uses the configuration for discovery provided by gNB.</w:t>
      </w:r>
    </w:p>
    <w:p w14:paraId="788CCCF5" w14:textId="737E0863" w:rsidR="00222E76" w:rsidRPr="00CB1F3A" w:rsidRDefault="00222E76" w:rsidP="00222E76">
      <w:pPr>
        <w:rPr>
          <w:rFonts w:ascii="Arial" w:hAnsi="Arial" w:cs="Arial"/>
          <w:i/>
          <w:iCs/>
          <w:sz w:val="20"/>
          <w:szCs w:val="20"/>
          <w:lang w:val="en-US"/>
        </w:rPr>
      </w:pPr>
      <w:r w:rsidRPr="00CB1F3A">
        <w:rPr>
          <w:rFonts w:ascii="Arial" w:hAnsi="Arial" w:cs="Arial"/>
          <w:i/>
          <w:iCs/>
          <w:sz w:val="20"/>
          <w:szCs w:val="20"/>
          <w:lang w:val="en-US"/>
        </w:rPr>
        <w:t>Proposal 6</w:t>
      </w:r>
      <w:r w:rsidRPr="00CB1F3A">
        <w:rPr>
          <w:rFonts w:ascii="Arial" w:hAnsi="Arial" w:cs="Arial"/>
          <w:i/>
          <w:iCs/>
          <w:sz w:val="20"/>
          <w:szCs w:val="20"/>
          <w:lang w:val="en-US"/>
        </w:rPr>
        <w:tab/>
        <w:t xml:space="preserve">[for </w:t>
      </w:r>
      <w:proofErr w:type="gramStart"/>
      <w:r w:rsidRPr="00CB1F3A">
        <w:rPr>
          <w:rFonts w:ascii="Arial" w:hAnsi="Arial" w:cs="Arial"/>
          <w:i/>
          <w:iCs/>
          <w:sz w:val="20"/>
          <w:szCs w:val="20"/>
          <w:lang w:val="en-US"/>
        </w:rPr>
        <w:t>discussion][</w:t>
      </w:r>
      <w:proofErr w:type="gramEnd"/>
      <w:r w:rsidRPr="00CB1F3A">
        <w:rPr>
          <w:rFonts w:ascii="Arial" w:hAnsi="Arial" w:cs="Arial"/>
          <w:i/>
          <w:iCs/>
          <w:sz w:val="20"/>
          <w:szCs w:val="20"/>
          <w:lang w:val="en-US"/>
        </w:rPr>
        <w:t xml:space="preserve">16/23]: Relay UE and remote UE (IC) in RRC CONNECTED use the configuration provided via SIB </w:t>
      </w:r>
      <w:proofErr w:type="spellStart"/>
      <w:r w:rsidRPr="00CB1F3A">
        <w:rPr>
          <w:rFonts w:ascii="Arial" w:hAnsi="Arial" w:cs="Arial"/>
          <w:i/>
          <w:iCs/>
          <w:sz w:val="20"/>
          <w:szCs w:val="20"/>
          <w:lang w:val="en-US"/>
        </w:rPr>
        <w:t>signalling</w:t>
      </w:r>
      <w:proofErr w:type="spellEnd"/>
      <w:r w:rsidRPr="00CB1F3A">
        <w:rPr>
          <w:rFonts w:ascii="Arial" w:hAnsi="Arial" w:cs="Arial"/>
          <w:i/>
          <w:iCs/>
          <w:sz w:val="20"/>
          <w:szCs w:val="20"/>
          <w:lang w:val="en-US"/>
        </w:rPr>
        <w:t xml:space="preserve"> if the configuration configured via dedicated </w:t>
      </w:r>
      <w:proofErr w:type="spellStart"/>
      <w:r w:rsidRPr="00CB1F3A">
        <w:rPr>
          <w:rFonts w:ascii="Arial" w:hAnsi="Arial" w:cs="Arial"/>
          <w:i/>
          <w:iCs/>
          <w:sz w:val="20"/>
          <w:szCs w:val="20"/>
          <w:lang w:val="en-US"/>
        </w:rPr>
        <w:t>signalling</w:t>
      </w:r>
      <w:proofErr w:type="spellEnd"/>
      <w:r w:rsidRPr="00CB1F3A">
        <w:rPr>
          <w:rFonts w:ascii="Arial" w:hAnsi="Arial" w:cs="Arial"/>
          <w:i/>
          <w:iCs/>
          <w:sz w:val="20"/>
          <w:szCs w:val="20"/>
          <w:lang w:val="en-US"/>
        </w:rPr>
        <w:t xml:space="preserve"> is not available.</w:t>
      </w:r>
    </w:p>
    <w:p w14:paraId="4B6F9DF7" w14:textId="77777777" w:rsidR="00167956" w:rsidRPr="00977D6C" w:rsidRDefault="00167956" w:rsidP="00167956">
      <w:pPr>
        <w:jc w:val="both"/>
        <w:rPr>
          <w:rFonts w:ascii="Arial" w:hAnsi="Arial" w:cs="Arial"/>
          <w:sz w:val="20"/>
          <w:szCs w:val="20"/>
          <w:lang w:val="en-US"/>
        </w:rPr>
      </w:pPr>
      <w:r w:rsidRPr="00977D6C">
        <w:rPr>
          <w:rFonts w:ascii="Arial" w:hAnsi="Arial" w:cs="Arial"/>
          <w:sz w:val="20"/>
          <w:szCs w:val="20"/>
          <w:lang w:val="en-US"/>
        </w:rPr>
        <w:t> </w:t>
      </w:r>
    </w:p>
    <w:p w14:paraId="43A1C0F4" w14:textId="34FCFB54" w:rsidR="00167956" w:rsidRPr="00977D6C" w:rsidRDefault="002F33A7" w:rsidP="00222E76">
      <w:pPr>
        <w:rPr>
          <w:rFonts w:ascii="Arial" w:hAnsi="Arial" w:cs="Arial"/>
          <w:sz w:val="20"/>
          <w:szCs w:val="20"/>
          <w:lang w:val="en-US"/>
        </w:rPr>
      </w:pPr>
      <w:r w:rsidRPr="00977D6C">
        <w:rPr>
          <w:rFonts w:ascii="Arial" w:hAnsi="Arial" w:cs="Arial"/>
          <w:sz w:val="20"/>
          <w:szCs w:val="20"/>
          <w:lang w:val="en-US"/>
        </w:rPr>
        <w:t>In the SI phase, RAN2 has concluded rules for UE on how to choose discovery configuration in case of gNB is not capable of SL operation.</w:t>
      </w:r>
    </w:p>
    <w:p w14:paraId="61D1A73B" w14:textId="77777777" w:rsidR="002F33A7" w:rsidRPr="00E10049" w:rsidRDefault="002F33A7" w:rsidP="002F33A7">
      <w:pPr>
        <w:pStyle w:val="B1"/>
        <w:rPr>
          <w:rFonts w:ascii="Arial" w:eastAsiaTheme="minorEastAsia" w:hAnsi="Arial" w:cs="Arial"/>
          <w:i/>
          <w:iCs/>
        </w:rPr>
      </w:pPr>
      <w:r w:rsidRPr="00E10049">
        <w:rPr>
          <w:rFonts w:ascii="Arial" w:hAnsi="Arial" w:cs="Arial"/>
          <w:i/>
          <w:iCs/>
        </w:rPr>
        <w:lastRenderedPageBreak/>
        <w:t xml:space="preserve">Relay UE supporting L3 UE-to-Network Relay is allowed to transmit discovery message based on at least pre-configuration when it is connected to a gNB which is not capable of </w:t>
      </w:r>
      <w:proofErr w:type="spellStart"/>
      <w:r w:rsidRPr="00E10049">
        <w:rPr>
          <w:rFonts w:ascii="Arial" w:hAnsi="Arial" w:cs="Arial"/>
          <w:i/>
          <w:iCs/>
        </w:rPr>
        <w:t>sidelink</w:t>
      </w:r>
      <w:proofErr w:type="spellEnd"/>
      <w:r w:rsidRPr="00E10049">
        <w:rPr>
          <w:rFonts w:ascii="Arial" w:hAnsi="Arial" w:cs="Arial"/>
          <w:i/>
          <w:iCs/>
        </w:rPr>
        <w:t xml:space="preserve"> relay operation, in case its serving carrier is not shared with carrier for </w:t>
      </w:r>
      <w:proofErr w:type="spellStart"/>
      <w:r w:rsidRPr="00E10049">
        <w:rPr>
          <w:rFonts w:ascii="Arial" w:hAnsi="Arial" w:cs="Arial"/>
          <w:i/>
          <w:iCs/>
        </w:rPr>
        <w:t>sidelink</w:t>
      </w:r>
      <w:proofErr w:type="spellEnd"/>
      <w:r w:rsidRPr="00E10049">
        <w:rPr>
          <w:rFonts w:ascii="Arial" w:hAnsi="Arial" w:cs="Arial"/>
          <w:i/>
          <w:iCs/>
        </w:rPr>
        <w:t xml:space="preserve"> operation.</w:t>
      </w:r>
    </w:p>
    <w:p w14:paraId="0ACF4489" w14:textId="77777777" w:rsidR="002F33A7" w:rsidRPr="00E10049" w:rsidRDefault="002F33A7" w:rsidP="002F33A7">
      <w:pPr>
        <w:pStyle w:val="B1"/>
        <w:rPr>
          <w:rFonts w:ascii="Arial" w:eastAsiaTheme="minorEastAsia" w:hAnsi="Arial" w:cs="Arial"/>
          <w:i/>
          <w:iCs/>
        </w:rPr>
      </w:pPr>
      <w:r w:rsidRPr="00E10049">
        <w:rPr>
          <w:rFonts w:ascii="Arial" w:hAnsi="Arial" w:cs="Arial"/>
          <w:i/>
          <w:iCs/>
        </w:rPr>
        <w:t xml:space="preserve">Remote UE supporting UE-to-Network Relay is allowed to transmit discovery message based on at least pre-configuration when it is directly connected to a gNB which is not capable of </w:t>
      </w:r>
      <w:proofErr w:type="spellStart"/>
      <w:r w:rsidRPr="00E10049">
        <w:rPr>
          <w:rFonts w:ascii="Arial" w:hAnsi="Arial" w:cs="Arial"/>
          <w:i/>
          <w:iCs/>
        </w:rPr>
        <w:t>sidelink</w:t>
      </w:r>
      <w:proofErr w:type="spellEnd"/>
      <w:r w:rsidRPr="00E10049">
        <w:rPr>
          <w:rFonts w:ascii="Arial" w:hAnsi="Arial" w:cs="Arial"/>
          <w:i/>
          <w:iCs/>
        </w:rPr>
        <w:t xml:space="preserve"> relay operation, in case its serving carrier is not shared with SL carrier.</w:t>
      </w:r>
    </w:p>
    <w:p w14:paraId="68428F65" w14:textId="77777777" w:rsidR="002F33A7" w:rsidRPr="00977D6C" w:rsidRDefault="002F33A7" w:rsidP="00222E76">
      <w:pPr>
        <w:rPr>
          <w:rFonts w:ascii="Arial" w:hAnsi="Arial" w:cs="Arial"/>
          <w:sz w:val="20"/>
          <w:szCs w:val="20"/>
          <w:lang w:val="en-US"/>
        </w:rPr>
      </w:pPr>
    </w:p>
    <w:p w14:paraId="50F282EC" w14:textId="6EE75853" w:rsidR="002F33A7" w:rsidRPr="00977D6C" w:rsidRDefault="002F33A7" w:rsidP="002F33A7">
      <w:pPr>
        <w:pStyle w:val="Observation"/>
        <w:rPr>
          <w:rFonts w:cs="Arial"/>
        </w:rPr>
      </w:pPr>
      <w:bookmarkStart w:id="17" w:name="_Toc71534011"/>
      <w:r w:rsidRPr="00977D6C">
        <w:rPr>
          <w:rFonts w:cs="Arial"/>
        </w:rPr>
        <w:t xml:space="preserve">L3 relay UE </w:t>
      </w:r>
      <w:proofErr w:type="gramStart"/>
      <w:r w:rsidRPr="00977D6C">
        <w:rPr>
          <w:rFonts w:cs="Arial"/>
        </w:rPr>
        <w:t>is allowed to</w:t>
      </w:r>
      <w:proofErr w:type="gramEnd"/>
      <w:r w:rsidRPr="00977D6C">
        <w:rPr>
          <w:rFonts w:cs="Arial"/>
        </w:rPr>
        <w:t xml:space="preserve"> use pre-configuration to transmit discovery in other frequencies if the serving gNB is not capable of SL relay operation.</w:t>
      </w:r>
      <w:bookmarkEnd w:id="17"/>
      <w:r w:rsidRPr="00977D6C">
        <w:rPr>
          <w:rFonts w:cs="Arial"/>
        </w:rPr>
        <w:t xml:space="preserve"> </w:t>
      </w:r>
    </w:p>
    <w:p w14:paraId="3C344C68" w14:textId="01343089" w:rsidR="002F33A7" w:rsidRPr="00977D6C" w:rsidRDefault="002F33A7" w:rsidP="002F33A7">
      <w:pPr>
        <w:pStyle w:val="Observation"/>
        <w:rPr>
          <w:rFonts w:cs="Arial"/>
        </w:rPr>
      </w:pPr>
      <w:bookmarkStart w:id="18" w:name="_Toc71534012"/>
      <w:r w:rsidRPr="00977D6C">
        <w:rPr>
          <w:rFonts w:cs="Arial"/>
        </w:rPr>
        <w:t xml:space="preserve">Remote UE </w:t>
      </w:r>
      <w:proofErr w:type="gramStart"/>
      <w:r w:rsidRPr="00977D6C">
        <w:rPr>
          <w:rFonts w:cs="Arial"/>
        </w:rPr>
        <w:t>is allowed to</w:t>
      </w:r>
      <w:proofErr w:type="gramEnd"/>
      <w:r w:rsidRPr="00977D6C">
        <w:rPr>
          <w:rFonts w:cs="Arial"/>
        </w:rPr>
        <w:t xml:space="preserve"> use pre-configuration to transmit discovery in other frequencies if the serving gNB is not capable of SL relay operation.</w:t>
      </w:r>
      <w:bookmarkEnd w:id="18"/>
      <w:r w:rsidRPr="00977D6C">
        <w:rPr>
          <w:rFonts w:cs="Arial"/>
        </w:rPr>
        <w:t xml:space="preserve"> </w:t>
      </w:r>
    </w:p>
    <w:p w14:paraId="400F0194" w14:textId="609EC788" w:rsidR="002F33A7" w:rsidRPr="00977D6C" w:rsidRDefault="002F33A7" w:rsidP="00222E76">
      <w:pPr>
        <w:rPr>
          <w:rFonts w:ascii="Arial" w:hAnsi="Arial" w:cs="Arial"/>
          <w:sz w:val="20"/>
          <w:szCs w:val="20"/>
          <w:lang w:val="en-US"/>
        </w:rPr>
      </w:pPr>
      <w:r w:rsidRPr="00977D6C">
        <w:rPr>
          <w:rFonts w:ascii="Arial" w:hAnsi="Arial" w:cs="Arial"/>
          <w:sz w:val="20"/>
          <w:szCs w:val="20"/>
          <w:lang w:val="en-US"/>
        </w:rPr>
        <w:t>Given the above agreements in mind, the above proposal P6 is not accurate. We suggest the following proposals for correction.</w:t>
      </w:r>
    </w:p>
    <w:p w14:paraId="5728D0F2" w14:textId="6708943B" w:rsidR="006061CD" w:rsidRPr="006061CD" w:rsidRDefault="006061CD" w:rsidP="002F33A7">
      <w:pPr>
        <w:pStyle w:val="Proposal"/>
        <w:textAlignment w:val="baseline"/>
        <w:rPr>
          <w:rFonts w:cs="Arial"/>
        </w:rPr>
      </w:pPr>
      <w:bookmarkStart w:id="19" w:name="_Toc71554318"/>
      <w:r w:rsidRPr="006061CD">
        <w:rPr>
          <w:rFonts w:cs="Arial"/>
        </w:rPr>
        <w:t xml:space="preserve">For </w:t>
      </w:r>
      <w:r w:rsidR="00BF765C" w:rsidRPr="00BF765C">
        <w:rPr>
          <w:rFonts w:cs="Arial"/>
        </w:rPr>
        <w:t>Relay UE and remote UE (IC</w:t>
      </w:r>
      <w:r w:rsidR="00BF765C" w:rsidRPr="00F8364B">
        <w:rPr>
          <w:rFonts w:cs="Arial"/>
          <w:i/>
          <w:iCs/>
        </w:rPr>
        <w:t xml:space="preserve">) </w:t>
      </w:r>
      <w:r w:rsidRPr="006061CD">
        <w:rPr>
          <w:rFonts w:cs="Arial"/>
        </w:rPr>
        <w:t>in RRC CONNECTED</w:t>
      </w:r>
      <w:r w:rsidR="002F33A7" w:rsidRPr="00977D6C">
        <w:rPr>
          <w:rFonts w:cs="Arial"/>
        </w:rPr>
        <w:t xml:space="preserve"> and connected to a gNB capable of SL relay operation</w:t>
      </w:r>
      <w:r w:rsidRPr="006061CD">
        <w:rPr>
          <w:rFonts w:cs="Arial"/>
        </w:rPr>
        <w:t>, if the discovery configuration</w:t>
      </w:r>
      <w:r w:rsidR="002F33A7" w:rsidRPr="00977D6C">
        <w:rPr>
          <w:rFonts w:cs="Arial"/>
        </w:rPr>
        <w:t xml:space="preserve"> </w:t>
      </w:r>
      <w:r w:rsidRPr="006061CD">
        <w:rPr>
          <w:rFonts w:cs="Arial"/>
        </w:rPr>
        <w:t xml:space="preserve">via dedicated signaling is not available, UE shall not </w:t>
      </w:r>
      <w:r w:rsidR="00A4480C">
        <w:rPr>
          <w:rFonts w:cs="Arial"/>
        </w:rPr>
        <w:t>transmit discovery</w:t>
      </w:r>
      <w:r w:rsidR="002F33A7" w:rsidRPr="00977D6C">
        <w:rPr>
          <w:rFonts w:cs="Arial"/>
        </w:rPr>
        <w:t>.</w:t>
      </w:r>
      <w:bookmarkEnd w:id="19"/>
    </w:p>
    <w:p w14:paraId="3ED921D4" w14:textId="237733AB" w:rsidR="006061CD" w:rsidRPr="006061CD" w:rsidRDefault="006061CD" w:rsidP="00BF765C">
      <w:pPr>
        <w:pStyle w:val="Proposal"/>
        <w:textAlignment w:val="baseline"/>
        <w:rPr>
          <w:rFonts w:cs="Arial"/>
        </w:rPr>
      </w:pPr>
      <w:bookmarkStart w:id="20" w:name="_Toc71554319"/>
      <w:r w:rsidRPr="006061CD">
        <w:rPr>
          <w:rFonts w:cs="Arial"/>
        </w:rPr>
        <w:t xml:space="preserve">For </w:t>
      </w:r>
      <w:r w:rsidR="00BF765C">
        <w:rPr>
          <w:rFonts w:cs="Arial"/>
        </w:rPr>
        <w:t xml:space="preserve">L3 </w:t>
      </w:r>
      <w:r w:rsidR="00BF765C" w:rsidRPr="00BF765C">
        <w:rPr>
          <w:rFonts w:cs="Arial"/>
        </w:rPr>
        <w:t>Relay UE and remote UE</w:t>
      </w:r>
      <w:r w:rsidR="00BF765C" w:rsidRPr="00F8364B">
        <w:rPr>
          <w:rFonts w:cs="Arial"/>
          <w:i/>
          <w:iCs/>
        </w:rPr>
        <w:t xml:space="preserve"> </w:t>
      </w:r>
      <w:r w:rsidR="00BF765C" w:rsidRPr="00BF765C">
        <w:rPr>
          <w:rFonts w:cs="Arial"/>
        </w:rPr>
        <w:t>(IC)</w:t>
      </w:r>
      <w:r w:rsidR="00BF765C" w:rsidRPr="00F8364B">
        <w:rPr>
          <w:rFonts w:cs="Arial"/>
          <w:i/>
          <w:iCs/>
        </w:rPr>
        <w:t xml:space="preserve"> </w:t>
      </w:r>
      <w:r w:rsidRPr="006061CD">
        <w:rPr>
          <w:rFonts w:cs="Arial"/>
        </w:rPr>
        <w:t>in RRC CONNECTED</w:t>
      </w:r>
      <w:r w:rsidR="00BF765C" w:rsidRPr="00977D6C">
        <w:rPr>
          <w:rFonts w:cs="Arial"/>
        </w:rPr>
        <w:t xml:space="preserve"> and connected to a gNB </w:t>
      </w:r>
      <w:r w:rsidR="00BF765C">
        <w:rPr>
          <w:rFonts w:cs="Arial"/>
        </w:rPr>
        <w:t xml:space="preserve">not </w:t>
      </w:r>
      <w:r w:rsidR="00BF765C" w:rsidRPr="00977D6C">
        <w:rPr>
          <w:rFonts w:cs="Arial"/>
        </w:rPr>
        <w:t>capable of SL relay operation</w:t>
      </w:r>
      <w:r w:rsidRPr="006061CD">
        <w:rPr>
          <w:rFonts w:cs="Arial"/>
        </w:rPr>
        <w:t xml:space="preserve">, UE </w:t>
      </w:r>
      <w:proofErr w:type="gramStart"/>
      <w:r w:rsidR="00D705CB">
        <w:rPr>
          <w:rFonts w:cs="Arial"/>
        </w:rPr>
        <w:t>is allowed to</w:t>
      </w:r>
      <w:proofErr w:type="gramEnd"/>
      <w:r w:rsidR="00D705CB">
        <w:rPr>
          <w:rFonts w:cs="Arial"/>
        </w:rPr>
        <w:t xml:space="preserve"> </w:t>
      </w:r>
      <w:r w:rsidR="00BF765C">
        <w:rPr>
          <w:rFonts w:cs="Arial"/>
        </w:rPr>
        <w:t xml:space="preserve">use pre-configuration </w:t>
      </w:r>
      <w:r w:rsidR="00BF765C" w:rsidRPr="00977D6C">
        <w:rPr>
          <w:rFonts w:cs="Arial"/>
        </w:rPr>
        <w:t>to transmit discovery in other frequencie</w:t>
      </w:r>
      <w:r w:rsidR="00BF765C">
        <w:rPr>
          <w:rFonts w:cs="Arial"/>
        </w:rPr>
        <w:t>s</w:t>
      </w:r>
      <w:r w:rsidR="00BF765C" w:rsidRPr="00977D6C">
        <w:rPr>
          <w:rFonts w:cs="Arial"/>
        </w:rPr>
        <w:t>.</w:t>
      </w:r>
      <w:bookmarkEnd w:id="20"/>
    </w:p>
    <w:p w14:paraId="465983C6" w14:textId="77777777" w:rsidR="002F33A7" w:rsidRPr="00977D6C" w:rsidRDefault="002F33A7" w:rsidP="00222E76">
      <w:pPr>
        <w:rPr>
          <w:rFonts w:ascii="Arial" w:hAnsi="Arial" w:cs="Arial"/>
          <w:sz w:val="20"/>
          <w:szCs w:val="20"/>
          <w:lang w:val="en-US"/>
        </w:rPr>
      </w:pPr>
    </w:p>
    <w:p w14:paraId="099B76A7" w14:textId="30D6190D" w:rsidR="00A3742D" w:rsidRDefault="00A3742D" w:rsidP="00A3742D">
      <w:pPr>
        <w:rPr>
          <w:rFonts w:ascii="Arial" w:hAnsi="Arial" w:cs="Arial"/>
          <w:sz w:val="20"/>
          <w:szCs w:val="20"/>
          <w:lang w:val="en-US"/>
        </w:rPr>
      </w:pPr>
      <w:r w:rsidRPr="00A3742D">
        <w:rPr>
          <w:rFonts w:ascii="Arial" w:hAnsi="Arial" w:cs="Arial"/>
          <w:sz w:val="20"/>
          <w:szCs w:val="20"/>
          <w:lang w:val="en-US"/>
        </w:rPr>
        <w:t xml:space="preserve">The </w:t>
      </w:r>
      <w:r w:rsidR="00183C95">
        <w:rPr>
          <w:rFonts w:ascii="Arial" w:hAnsi="Arial" w:cs="Arial"/>
          <w:sz w:val="20"/>
          <w:szCs w:val="20"/>
          <w:lang w:val="en-US"/>
        </w:rPr>
        <w:t>remaining</w:t>
      </w:r>
      <w:r w:rsidR="00183C95" w:rsidRPr="00A3742D">
        <w:rPr>
          <w:rFonts w:ascii="Arial" w:hAnsi="Arial" w:cs="Arial"/>
          <w:sz w:val="20"/>
          <w:szCs w:val="20"/>
          <w:lang w:val="en-US"/>
        </w:rPr>
        <w:t xml:space="preserve"> </w:t>
      </w:r>
      <w:r w:rsidRPr="00A3742D">
        <w:rPr>
          <w:rFonts w:ascii="Arial" w:hAnsi="Arial" w:cs="Arial"/>
          <w:sz w:val="20"/>
          <w:szCs w:val="20"/>
          <w:lang w:val="en-US"/>
        </w:rPr>
        <w:t xml:space="preserve">proposal P7 and P9 </w:t>
      </w:r>
      <w:r w:rsidR="00183C95" w:rsidRPr="00CB1F3A">
        <w:rPr>
          <w:rFonts w:ascii="Arial" w:hAnsi="Arial" w:cs="Arial"/>
          <w:sz w:val="20"/>
          <w:szCs w:val="20"/>
          <w:lang w:val="en-US"/>
        </w:rPr>
        <w:t>from the offline discussion 609</w:t>
      </w:r>
      <w:r w:rsidR="00183C95">
        <w:rPr>
          <w:rFonts w:ascii="Arial" w:hAnsi="Arial" w:cs="Arial"/>
          <w:sz w:val="20"/>
          <w:szCs w:val="20"/>
          <w:lang w:val="en-US"/>
        </w:rPr>
        <w:t xml:space="preserve"> </w:t>
      </w:r>
      <w:r w:rsidRPr="00A3742D">
        <w:rPr>
          <w:rFonts w:ascii="Arial" w:hAnsi="Arial" w:cs="Arial"/>
          <w:sz w:val="20"/>
          <w:szCs w:val="20"/>
          <w:lang w:val="en-US"/>
        </w:rPr>
        <w:t>concern how a UE (i.e., remote UE or relay UE) chooses discovery configuration in cases gNB</w:t>
      </w:r>
      <w:r w:rsidR="007E3DF1">
        <w:rPr>
          <w:rFonts w:ascii="Arial" w:hAnsi="Arial" w:cs="Arial"/>
          <w:sz w:val="20"/>
          <w:szCs w:val="20"/>
          <w:lang w:val="en-US"/>
        </w:rPr>
        <w:t xml:space="preserve"> is capable of SL relay operation but</w:t>
      </w:r>
      <w:r w:rsidRPr="00A3742D">
        <w:rPr>
          <w:rFonts w:ascii="Arial" w:hAnsi="Arial" w:cs="Arial"/>
          <w:sz w:val="20"/>
          <w:szCs w:val="20"/>
          <w:lang w:val="en-US"/>
        </w:rPr>
        <w:t xml:space="preserve"> doesn’t provide discovery configuration</w:t>
      </w:r>
      <w:r w:rsidR="00711207">
        <w:rPr>
          <w:rFonts w:ascii="Arial" w:hAnsi="Arial" w:cs="Arial"/>
          <w:sz w:val="20"/>
          <w:szCs w:val="20"/>
          <w:lang w:val="en-US"/>
        </w:rPr>
        <w:t xml:space="preserve"> in the SIB</w:t>
      </w:r>
      <w:r w:rsidRPr="00A3742D">
        <w:rPr>
          <w:rFonts w:ascii="Arial" w:hAnsi="Arial" w:cs="Arial"/>
          <w:sz w:val="20"/>
          <w:szCs w:val="20"/>
          <w:lang w:val="en-US"/>
        </w:rPr>
        <w:t xml:space="preserve"> to the UE. The relevant scenarios cover both intra-carrier (i.e., discovery in the serving carrier) discovery scenarios and inter-carrier discovery scenarios. </w:t>
      </w:r>
      <w:r w:rsidRPr="003E1D7F">
        <w:rPr>
          <w:rFonts w:ascii="Arial" w:hAnsi="Arial" w:cs="Arial"/>
          <w:sz w:val="20"/>
          <w:szCs w:val="20"/>
          <w:lang w:val="en-US"/>
        </w:rPr>
        <w:t>The UE can be in any RRC state.</w:t>
      </w:r>
      <w:r w:rsidR="003E1D7F" w:rsidRPr="003E1D7F">
        <w:rPr>
          <w:rFonts w:ascii="Arial" w:hAnsi="Arial" w:cs="Arial"/>
          <w:sz w:val="20"/>
          <w:szCs w:val="20"/>
          <w:lang w:val="en-US"/>
        </w:rPr>
        <w:t xml:space="preserve"> Since U</w:t>
      </w:r>
      <w:r w:rsidR="003E1D7F">
        <w:rPr>
          <w:rFonts w:ascii="Arial" w:hAnsi="Arial" w:cs="Arial"/>
          <w:sz w:val="20"/>
          <w:szCs w:val="20"/>
          <w:lang w:val="en-US"/>
        </w:rPr>
        <w:t>E behaviors in RRC CONNECTED are already agreed in RAN2#113bis, we only focus on UE behaviors in RRC IDLE or RRC INACTIVE.</w:t>
      </w:r>
    </w:p>
    <w:p w14:paraId="44AC4830" w14:textId="77777777" w:rsidR="0050719A" w:rsidRDefault="0050719A" w:rsidP="00A3742D">
      <w:pPr>
        <w:rPr>
          <w:rFonts w:ascii="Arial" w:hAnsi="Arial" w:cs="Arial"/>
          <w:sz w:val="20"/>
          <w:szCs w:val="20"/>
          <w:lang w:val="en-US"/>
        </w:rPr>
      </w:pPr>
    </w:p>
    <w:p w14:paraId="0CACAE1E" w14:textId="40B040A1" w:rsidR="0050719A" w:rsidRDefault="0050719A" w:rsidP="00A3742D">
      <w:pPr>
        <w:rPr>
          <w:rFonts w:ascii="Arial" w:hAnsi="Arial" w:cs="Arial"/>
          <w:sz w:val="20"/>
          <w:szCs w:val="20"/>
          <w:lang w:val="en-US"/>
        </w:rPr>
      </w:pPr>
      <w:r>
        <w:rPr>
          <w:rFonts w:ascii="Arial" w:hAnsi="Arial" w:cs="Arial"/>
          <w:sz w:val="20"/>
          <w:szCs w:val="20"/>
          <w:lang w:val="en-US"/>
        </w:rPr>
        <w:t>In TS 36.300, there are the following rules specified for LTE based Prose Discovery</w:t>
      </w:r>
    </w:p>
    <w:p w14:paraId="21E43C9E" w14:textId="4BF65017" w:rsidR="007C5CE7" w:rsidRDefault="007C5CE7" w:rsidP="00A3742D">
      <w:pPr>
        <w:rPr>
          <w:rFonts w:ascii="Arial" w:hAnsi="Arial" w:cs="Arial"/>
          <w:sz w:val="20"/>
          <w:szCs w:val="20"/>
          <w:lang w:val="en-US"/>
        </w:rPr>
      </w:pPr>
    </w:p>
    <w:p w14:paraId="436B6244" w14:textId="0238C58C" w:rsidR="007C5CE7" w:rsidRPr="007C5CE7" w:rsidRDefault="007C5CE7" w:rsidP="00A3742D">
      <w:pPr>
        <w:rPr>
          <w:rFonts w:ascii="Arial" w:hAnsi="Arial" w:cs="Arial"/>
          <w:b/>
          <w:bCs/>
          <w:sz w:val="20"/>
          <w:szCs w:val="20"/>
          <w:lang w:val="en-US"/>
        </w:rPr>
      </w:pPr>
      <w:r w:rsidRPr="007C5CE7">
        <w:rPr>
          <w:rFonts w:ascii="Arial" w:hAnsi="Arial" w:cs="Arial"/>
          <w:b/>
          <w:bCs/>
          <w:sz w:val="20"/>
          <w:szCs w:val="20"/>
          <w:lang w:val="en-US"/>
        </w:rPr>
        <w:t xml:space="preserve">In case that serving carrier is shared with </w:t>
      </w:r>
      <w:r w:rsidR="00924FAD">
        <w:rPr>
          <w:rFonts w:ascii="Arial" w:hAnsi="Arial" w:cs="Arial"/>
          <w:b/>
          <w:bCs/>
          <w:sz w:val="20"/>
          <w:szCs w:val="20"/>
          <w:lang w:val="en-US"/>
        </w:rPr>
        <w:t xml:space="preserve">carrier for </w:t>
      </w:r>
      <w:r w:rsidRPr="007C5CE7">
        <w:rPr>
          <w:rFonts w:ascii="Arial" w:hAnsi="Arial" w:cs="Arial"/>
          <w:b/>
          <w:bCs/>
          <w:sz w:val="20"/>
          <w:szCs w:val="20"/>
          <w:lang w:val="en-US"/>
        </w:rPr>
        <w:t xml:space="preserve">SL </w:t>
      </w:r>
      <w:r w:rsidR="00924FAD">
        <w:rPr>
          <w:rFonts w:ascii="Arial" w:hAnsi="Arial" w:cs="Arial"/>
          <w:b/>
          <w:bCs/>
          <w:sz w:val="20"/>
          <w:szCs w:val="20"/>
          <w:lang w:val="en-US"/>
        </w:rPr>
        <w:t>operation</w:t>
      </w:r>
    </w:p>
    <w:p w14:paraId="00F07BB3" w14:textId="1681A40A" w:rsidR="003E1D7F" w:rsidRDefault="003E1D7F" w:rsidP="00A3742D">
      <w:pPr>
        <w:rPr>
          <w:rFonts w:ascii="Arial" w:hAnsi="Arial" w:cs="Arial"/>
          <w:sz w:val="20"/>
          <w:szCs w:val="20"/>
          <w:lang w:val="en-US"/>
        </w:rPr>
      </w:pPr>
    </w:p>
    <w:p w14:paraId="0F587838" w14:textId="19D312C5" w:rsidR="007C5CE7" w:rsidRPr="007C5CE7" w:rsidRDefault="007C5CE7" w:rsidP="007C5CE7">
      <w:pPr>
        <w:rPr>
          <w:rFonts w:ascii="Arial" w:hAnsi="Arial" w:cs="Arial"/>
          <w:i/>
          <w:iCs/>
          <w:sz w:val="20"/>
          <w:szCs w:val="20"/>
          <w:lang w:val="en-US"/>
        </w:rPr>
      </w:pPr>
      <w:r w:rsidRPr="007C5CE7">
        <w:rPr>
          <w:rFonts w:ascii="Arial" w:hAnsi="Arial" w:cs="Arial"/>
          <w:i/>
          <w:iCs/>
          <w:sz w:val="20"/>
          <w:szCs w:val="20"/>
          <w:lang w:val="en-US"/>
        </w:rPr>
        <w:t>For UEs in RRC_IDLE</w:t>
      </w:r>
      <w:r>
        <w:rPr>
          <w:rFonts w:ascii="Arial" w:hAnsi="Arial" w:cs="Arial"/>
          <w:i/>
          <w:iCs/>
          <w:sz w:val="20"/>
          <w:szCs w:val="20"/>
          <w:lang w:val="en-US"/>
        </w:rPr>
        <w:t>, t</w:t>
      </w:r>
      <w:r w:rsidRPr="007C5CE7">
        <w:rPr>
          <w:rFonts w:ascii="Arial" w:hAnsi="Arial" w:cs="Arial"/>
          <w:i/>
          <w:iCs/>
          <w:sz w:val="20"/>
          <w:szCs w:val="20"/>
          <w:lang w:val="en-US"/>
        </w:rPr>
        <w:t xml:space="preserve">he </w:t>
      </w:r>
      <w:proofErr w:type="spellStart"/>
      <w:r w:rsidRPr="007C5CE7">
        <w:rPr>
          <w:rFonts w:ascii="Arial" w:hAnsi="Arial" w:cs="Arial"/>
          <w:i/>
          <w:iCs/>
          <w:sz w:val="20"/>
          <w:szCs w:val="20"/>
          <w:lang w:val="en-US"/>
        </w:rPr>
        <w:t>eNB</w:t>
      </w:r>
      <w:proofErr w:type="spellEnd"/>
      <w:r w:rsidRPr="007C5CE7">
        <w:rPr>
          <w:rFonts w:ascii="Arial" w:hAnsi="Arial" w:cs="Arial"/>
          <w:i/>
          <w:iCs/>
          <w:sz w:val="20"/>
          <w:szCs w:val="20"/>
          <w:lang w:val="en-US"/>
        </w:rPr>
        <w:t xml:space="preserve"> may select one of the following options:</w:t>
      </w:r>
    </w:p>
    <w:p w14:paraId="7BB7B5A4" w14:textId="75F97F9F" w:rsidR="007C5CE7" w:rsidRPr="007C5CE7" w:rsidRDefault="007C5CE7" w:rsidP="007C5CE7">
      <w:pPr>
        <w:pStyle w:val="B2"/>
        <w:rPr>
          <w:rFonts w:ascii="Arial" w:hAnsi="Arial" w:cs="Arial"/>
          <w:i/>
          <w:iCs/>
        </w:rPr>
      </w:pPr>
      <w:r w:rsidRPr="007C5CE7">
        <w:rPr>
          <w:rFonts w:ascii="Arial" w:hAnsi="Arial" w:cs="Arial"/>
          <w:i/>
          <w:iCs/>
        </w:rPr>
        <w:t>-</w:t>
      </w:r>
      <w:r w:rsidRPr="007C5CE7">
        <w:rPr>
          <w:rFonts w:ascii="Arial" w:hAnsi="Arial" w:cs="Arial"/>
          <w:i/>
          <w:iCs/>
        </w:rPr>
        <w:tab/>
        <w:t xml:space="preserve">The </w:t>
      </w:r>
      <w:proofErr w:type="spellStart"/>
      <w:r w:rsidRPr="007C5CE7">
        <w:rPr>
          <w:rFonts w:ascii="Arial" w:hAnsi="Arial" w:cs="Arial"/>
          <w:i/>
          <w:iCs/>
        </w:rPr>
        <w:t>eNB</w:t>
      </w:r>
      <w:proofErr w:type="spellEnd"/>
      <w:r w:rsidRPr="007C5CE7">
        <w:rPr>
          <w:rFonts w:ascii="Arial" w:hAnsi="Arial" w:cs="Arial"/>
          <w:i/>
          <w:iCs/>
        </w:rPr>
        <w:t xml:space="preserve"> may indicate in SIB19 that it supports </w:t>
      </w:r>
      <w:proofErr w:type="spellStart"/>
      <w:r w:rsidRPr="007C5CE7">
        <w:rPr>
          <w:rFonts w:ascii="Arial" w:hAnsi="Arial" w:cs="Arial"/>
          <w:i/>
          <w:iCs/>
        </w:rPr>
        <w:t>sidelink</w:t>
      </w:r>
      <w:proofErr w:type="spellEnd"/>
      <w:r w:rsidRPr="007C5CE7">
        <w:rPr>
          <w:rFonts w:ascii="Arial" w:hAnsi="Arial" w:cs="Arial"/>
          <w:i/>
          <w:iCs/>
        </w:rPr>
        <w:t xml:space="preserve"> discovery but does not provide resources for discovery message announcement. UEs need to enter RRC_CONNECTED </w:t>
      </w:r>
      <w:proofErr w:type="gramStart"/>
      <w:r w:rsidRPr="007C5CE7">
        <w:rPr>
          <w:rFonts w:ascii="Arial" w:hAnsi="Arial" w:cs="Arial"/>
          <w:i/>
          <w:iCs/>
        </w:rPr>
        <w:t>in order to</w:t>
      </w:r>
      <w:proofErr w:type="gramEnd"/>
      <w:r w:rsidRPr="007C5CE7">
        <w:rPr>
          <w:rFonts w:ascii="Arial" w:hAnsi="Arial" w:cs="Arial"/>
          <w:i/>
          <w:iCs/>
        </w:rPr>
        <w:t xml:space="preserve"> request resources for discovery message announcement.</w:t>
      </w:r>
    </w:p>
    <w:p w14:paraId="0BABC225" w14:textId="77777777" w:rsidR="007C5CE7" w:rsidRDefault="007C5CE7" w:rsidP="007C5CE7">
      <w:pPr>
        <w:rPr>
          <w:rFonts w:ascii="Arial" w:hAnsi="Arial" w:cs="Arial"/>
          <w:b/>
          <w:bCs/>
          <w:sz w:val="20"/>
          <w:szCs w:val="20"/>
          <w:lang w:val="en-US"/>
        </w:rPr>
      </w:pPr>
    </w:p>
    <w:p w14:paraId="4D5AEE44" w14:textId="6EB96F7C" w:rsidR="007C5CE7" w:rsidRPr="007C5CE7" w:rsidRDefault="007C5CE7" w:rsidP="007C5CE7">
      <w:pPr>
        <w:rPr>
          <w:rFonts w:ascii="Arial" w:hAnsi="Arial" w:cs="Arial"/>
          <w:b/>
          <w:bCs/>
          <w:sz w:val="20"/>
          <w:szCs w:val="20"/>
          <w:lang w:val="en-US"/>
        </w:rPr>
      </w:pPr>
      <w:r w:rsidRPr="007C5CE7">
        <w:rPr>
          <w:rFonts w:ascii="Arial" w:hAnsi="Arial" w:cs="Arial"/>
          <w:b/>
          <w:bCs/>
          <w:sz w:val="20"/>
          <w:szCs w:val="20"/>
          <w:lang w:val="en-US"/>
        </w:rPr>
        <w:t xml:space="preserve">In case that serving carrier is </w:t>
      </w:r>
      <w:r>
        <w:rPr>
          <w:rFonts w:ascii="Arial" w:hAnsi="Arial" w:cs="Arial"/>
          <w:b/>
          <w:bCs/>
          <w:sz w:val="20"/>
          <w:szCs w:val="20"/>
          <w:lang w:val="en-US"/>
        </w:rPr>
        <w:t xml:space="preserve">not </w:t>
      </w:r>
      <w:r w:rsidRPr="007C5CE7">
        <w:rPr>
          <w:rFonts w:ascii="Arial" w:hAnsi="Arial" w:cs="Arial"/>
          <w:b/>
          <w:bCs/>
          <w:sz w:val="20"/>
          <w:szCs w:val="20"/>
          <w:lang w:val="en-US"/>
        </w:rPr>
        <w:t>shared with carrier</w:t>
      </w:r>
      <w:r w:rsidR="00924FAD">
        <w:rPr>
          <w:rFonts w:ascii="Arial" w:hAnsi="Arial" w:cs="Arial"/>
          <w:b/>
          <w:bCs/>
          <w:sz w:val="20"/>
          <w:szCs w:val="20"/>
          <w:lang w:val="en-US"/>
        </w:rPr>
        <w:t xml:space="preserve"> for SL operation</w:t>
      </w:r>
    </w:p>
    <w:p w14:paraId="0D8F07A8" w14:textId="77777777" w:rsidR="007C5CE7" w:rsidRDefault="007C5CE7" w:rsidP="003617B4">
      <w:pPr>
        <w:pStyle w:val="B1"/>
        <w:rPr>
          <w:rFonts w:ascii="Arial" w:hAnsi="Arial" w:cs="Arial"/>
          <w:i/>
          <w:iCs/>
        </w:rPr>
      </w:pPr>
    </w:p>
    <w:p w14:paraId="27879510" w14:textId="252B6A05" w:rsidR="003617B4" w:rsidRPr="007C5CE7" w:rsidRDefault="003617B4" w:rsidP="003617B4">
      <w:pPr>
        <w:pStyle w:val="B1"/>
        <w:rPr>
          <w:rFonts w:ascii="Arial" w:eastAsia="Times New Roman" w:hAnsi="Arial" w:cs="Arial"/>
          <w:i/>
          <w:iCs/>
        </w:rPr>
      </w:pPr>
      <w:r w:rsidRPr="007C5CE7">
        <w:rPr>
          <w:rFonts w:ascii="Arial" w:hAnsi="Arial" w:cs="Arial"/>
          <w:i/>
          <w:iCs/>
        </w:rPr>
        <w:t xml:space="preserve">If detailed </w:t>
      </w:r>
      <w:proofErr w:type="spellStart"/>
      <w:r w:rsidRPr="007C5CE7">
        <w:rPr>
          <w:rFonts w:ascii="Arial" w:hAnsi="Arial" w:cs="Arial"/>
          <w:i/>
          <w:iCs/>
        </w:rPr>
        <w:t>sidelink</w:t>
      </w:r>
      <w:proofErr w:type="spellEnd"/>
      <w:r w:rsidRPr="007C5CE7">
        <w:rPr>
          <w:rFonts w:ascii="Arial" w:hAnsi="Arial" w:cs="Arial"/>
          <w:i/>
          <w:iCs/>
        </w:rPr>
        <w:t xml:space="preserve"> discovery configuration and cell (re)selection parameters for other </w:t>
      </w:r>
      <w:proofErr w:type="spellStart"/>
      <w:r w:rsidRPr="007C5CE7">
        <w:rPr>
          <w:rFonts w:ascii="Arial" w:hAnsi="Arial" w:cs="Arial"/>
          <w:i/>
          <w:iCs/>
        </w:rPr>
        <w:t>frequencties</w:t>
      </w:r>
      <w:proofErr w:type="spellEnd"/>
      <w:r w:rsidRPr="007C5CE7">
        <w:rPr>
          <w:rFonts w:ascii="Arial" w:hAnsi="Arial" w:cs="Arial"/>
          <w:i/>
          <w:iCs/>
        </w:rPr>
        <w:t xml:space="preserve"> of same or different PLMN is not provided by serving cell in SIB19, the </w:t>
      </w:r>
      <w:proofErr w:type="spellStart"/>
      <w:r w:rsidRPr="007C5CE7">
        <w:rPr>
          <w:rFonts w:ascii="Arial" w:hAnsi="Arial" w:cs="Arial"/>
          <w:i/>
          <w:iCs/>
        </w:rPr>
        <w:t>eNB</w:t>
      </w:r>
      <w:proofErr w:type="spellEnd"/>
      <w:r w:rsidRPr="007C5CE7">
        <w:rPr>
          <w:rFonts w:ascii="Arial" w:hAnsi="Arial" w:cs="Arial"/>
          <w:i/>
          <w:iCs/>
        </w:rPr>
        <w:t xml:space="preserve"> may indicate if the UE should read SIB19 and other relevant SIBs on other carriers or the UE should request detailed </w:t>
      </w:r>
      <w:proofErr w:type="spellStart"/>
      <w:r w:rsidRPr="007C5CE7">
        <w:rPr>
          <w:rFonts w:ascii="Arial" w:hAnsi="Arial" w:cs="Arial"/>
          <w:i/>
          <w:iCs/>
        </w:rPr>
        <w:t>sidelink</w:t>
      </w:r>
      <w:proofErr w:type="spellEnd"/>
      <w:r w:rsidRPr="007C5CE7">
        <w:rPr>
          <w:rFonts w:ascii="Arial" w:hAnsi="Arial" w:cs="Arial"/>
          <w:i/>
          <w:iCs/>
        </w:rPr>
        <w:t xml:space="preserve"> discovery configuration from serving cell, if it wants to perform discovery message announcement on those carriers of same or other PLMNs. A UE only reads SIB19 and other relevant SIBs of </w:t>
      </w:r>
      <w:proofErr w:type="spellStart"/>
      <w:r w:rsidRPr="007C5CE7">
        <w:rPr>
          <w:rFonts w:ascii="Arial" w:hAnsi="Arial" w:cs="Arial"/>
          <w:i/>
          <w:iCs/>
        </w:rPr>
        <w:t>authorised</w:t>
      </w:r>
      <w:proofErr w:type="spellEnd"/>
      <w:r w:rsidRPr="007C5CE7">
        <w:rPr>
          <w:rFonts w:ascii="Arial" w:hAnsi="Arial" w:cs="Arial"/>
          <w:i/>
          <w:iCs/>
        </w:rPr>
        <w:t xml:space="preserve"> carriers and </w:t>
      </w:r>
      <w:proofErr w:type="spellStart"/>
      <w:r w:rsidRPr="007C5CE7">
        <w:rPr>
          <w:rFonts w:ascii="Arial" w:hAnsi="Arial" w:cs="Arial"/>
          <w:i/>
          <w:iCs/>
        </w:rPr>
        <w:t>authorised</w:t>
      </w:r>
      <w:proofErr w:type="spellEnd"/>
      <w:r w:rsidRPr="007C5CE7">
        <w:rPr>
          <w:rFonts w:ascii="Arial" w:hAnsi="Arial" w:cs="Arial"/>
          <w:i/>
          <w:iCs/>
        </w:rPr>
        <w:t xml:space="preserve"> PLMN:</w:t>
      </w:r>
    </w:p>
    <w:p w14:paraId="067ECDC8" w14:textId="77777777" w:rsidR="003617B4" w:rsidRPr="003E1D7F" w:rsidRDefault="003617B4" w:rsidP="00A3742D">
      <w:pPr>
        <w:rPr>
          <w:rFonts w:ascii="Arial" w:hAnsi="Arial" w:cs="Arial"/>
          <w:sz w:val="20"/>
          <w:szCs w:val="20"/>
          <w:lang w:val="en-US"/>
        </w:rPr>
      </w:pPr>
    </w:p>
    <w:p w14:paraId="3A0B820C" w14:textId="3E0FA36D" w:rsidR="00A3742D" w:rsidRDefault="0050719A" w:rsidP="00BA4FE2">
      <w:pPr>
        <w:rPr>
          <w:rFonts w:ascii="Arial" w:hAnsi="Arial" w:cs="Arial"/>
          <w:sz w:val="20"/>
          <w:szCs w:val="20"/>
          <w:lang w:val="en-US"/>
        </w:rPr>
      </w:pPr>
      <w:r>
        <w:rPr>
          <w:rFonts w:ascii="Arial" w:hAnsi="Arial" w:cs="Arial"/>
          <w:sz w:val="20"/>
          <w:szCs w:val="20"/>
          <w:lang w:val="en-US"/>
        </w:rPr>
        <w:t xml:space="preserve">For the serving </w:t>
      </w:r>
      <w:proofErr w:type="gramStart"/>
      <w:r>
        <w:rPr>
          <w:rFonts w:ascii="Arial" w:hAnsi="Arial" w:cs="Arial"/>
          <w:sz w:val="20"/>
          <w:szCs w:val="20"/>
          <w:lang w:val="en-US"/>
        </w:rPr>
        <w:t>carrier</w:t>
      </w:r>
      <w:proofErr w:type="gramEnd"/>
      <w:r>
        <w:rPr>
          <w:rFonts w:ascii="Arial" w:hAnsi="Arial" w:cs="Arial"/>
          <w:sz w:val="20"/>
          <w:szCs w:val="20"/>
          <w:lang w:val="en-US"/>
        </w:rPr>
        <w:t xml:space="preserve"> which is shared with</w:t>
      </w:r>
      <w:r w:rsidR="00C63132">
        <w:rPr>
          <w:rFonts w:ascii="Arial" w:hAnsi="Arial" w:cs="Arial"/>
          <w:sz w:val="20"/>
          <w:szCs w:val="20"/>
          <w:lang w:val="en-US"/>
        </w:rPr>
        <w:t xml:space="preserve"> carrier for</w:t>
      </w:r>
      <w:r>
        <w:rPr>
          <w:rFonts w:ascii="Arial" w:hAnsi="Arial" w:cs="Arial"/>
          <w:sz w:val="20"/>
          <w:szCs w:val="20"/>
          <w:lang w:val="en-US"/>
        </w:rPr>
        <w:t xml:space="preserve"> SL operation, it is sufficient to apply the same LTE rules.</w:t>
      </w:r>
    </w:p>
    <w:p w14:paraId="6F867EE8" w14:textId="77777777" w:rsidR="0050719A" w:rsidRDefault="0050719A" w:rsidP="00BA4FE2">
      <w:pPr>
        <w:rPr>
          <w:rFonts w:ascii="Arial" w:hAnsi="Arial" w:cs="Arial"/>
          <w:sz w:val="20"/>
          <w:szCs w:val="20"/>
          <w:lang w:val="en-US"/>
        </w:rPr>
      </w:pPr>
    </w:p>
    <w:p w14:paraId="6D22DD7F" w14:textId="5B404B5A" w:rsidR="006061CD" w:rsidRPr="006061CD" w:rsidRDefault="006061CD" w:rsidP="00924FAD">
      <w:pPr>
        <w:pStyle w:val="Proposal"/>
        <w:textAlignment w:val="baseline"/>
        <w:rPr>
          <w:rFonts w:cs="Arial"/>
        </w:rPr>
      </w:pPr>
      <w:bookmarkStart w:id="21" w:name="_Toc71554320"/>
      <w:r w:rsidRPr="006061CD">
        <w:rPr>
          <w:rFonts w:cs="Arial"/>
          <w:lang w:val="en-GB"/>
        </w:rPr>
        <w:t xml:space="preserve">For UE in RRC IDLE or RRC INACTIVE, </w:t>
      </w:r>
      <w:r w:rsidR="00924FAD">
        <w:rPr>
          <w:rFonts w:cs="Arial"/>
          <w:lang w:val="en-GB"/>
        </w:rPr>
        <w:t xml:space="preserve">in case </w:t>
      </w:r>
      <w:r w:rsidR="00CF53D2">
        <w:rPr>
          <w:rFonts w:cs="Arial"/>
          <w:lang w:val="en-GB"/>
        </w:rPr>
        <w:t xml:space="preserve">the </w:t>
      </w:r>
      <w:r w:rsidRPr="006061CD">
        <w:rPr>
          <w:rFonts w:cs="Arial"/>
          <w:lang w:val="en-GB"/>
        </w:rPr>
        <w:t>gNB</w:t>
      </w:r>
      <w:r w:rsidR="00AB5FAD">
        <w:rPr>
          <w:rFonts w:cs="Arial"/>
          <w:lang w:val="en-GB"/>
        </w:rPr>
        <w:t xml:space="preserve"> </w:t>
      </w:r>
      <w:r w:rsidR="00924FAD">
        <w:rPr>
          <w:rFonts w:cs="Arial"/>
          <w:lang w:val="en-GB"/>
        </w:rPr>
        <w:t xml:space="preserve">is capable of SL relay operation but </w:t>
      </w:r>
      <w:r w:rsidRPr="006061CD">
        <w:rPr>
          <w:rFonts w:cs="Arial"/>
          <w:lang w:val="en-GB"/>
        </w:rPr>
        <w:t>does not provide resources for discovery message announcement</w:t>
      </w:r>
      <w:r w:rsidR="002B6819">
        <w:rPr>
          <w:rFonts w:cs="Arial"/>
          <w:lang w:val="en-GB"/>
        </w:rPr>
        <w:t xml:space="preserve"> in the SIB</w:t>
      </w:r>
      <w:r w:rsidR="00AB5FAD">
        <w:rPr>
          <w:rFonts w:cs="Arial"/>
          <w:lang w:val="en-GB"/>
        </w:rPr>
        <w:t xml:space="preserve">, and the serving carrier is shared with carrier for SL operation, the </w:t>
      </w:r>
      <w:r w:rsidRPr="006061CD">
        <w:rPr>
          <w:rFonts w:cs="Arial"/>
          <w:lang w:val="en-GB"/>
        </w:rPr>
        <w:t>UE need</w:t>
      </w:r>
      <w:r w:rsidR="00AB5FAD">
        <w:rPr>
          <w:rFonts w:cs="Arial"/>
          <w:lang w:val="en-GB"/>
        </w:rPr>
        <w:t>s</w:t>
      </w:r>
      <w:r w:rsidRPr="006061CD">
        <w:rPr>
          <w:rFonts w:cs="Arial"/>
          <w:lang w:val="en-GB"/>
        </w:rPr>
        <w:t xml:space="preserve"> to enter RRC_CONNECTED in order to request resources for discovery message </w:t>
      </w:r>
      <w:r w:rsidR="00924FAD" w:rsidRPr="00977D6C">
        <w:rPr>
          <w:rFonts w:cs="Arial"/>
          <w:lang w:val="en-GB"/>
        </w:rPr>
        <w:t>announcement</w:t>
      </w:r>
      <w:r w:rsidR="00924FAD">
        <w:rPr>
          <w:rFonts w:cs="Arial"/>
          <w:lang w:val="en-GB"/>
        </w:rPr>
        <w:t>.</w:t>
      </w:r>
      <w:bookmarkEnd w:id="21"/>
    </w:p>
    <w:p w14:paraId="55466B9E" w14:textId="3ECE9FA3" w:rsidR="00A3742D" w:rsidRDefault="00152237" w:rsidP="00BA4FE2">
      <w:pPr>
        <w:rPr>
          <w:rFonts w:ascii="Arial" w:hAnsi="Arial" w:cs="Arial"/>
          <w:sz w:val="20"/>
          <w:szCs w:val="20"/>
          <w:lang w:val="en-US"/>
        </w:rPr>
      </w:pPr>
      <w:r w:rsidRPr="00152237">
        <w:rPr>
          <w:rFonts w:ascii="Arial" w:hAnsi="Arial" w:cs="Arial"/>
          <w:sz w:val="20"/>
          <w:szCs w:val="20"/>
          <w:lang w:val="en-GB"/>
        </w:rPr>
        <w:t xml:space="preserve">For UE in RRC IDLE or RRC INACTIVE, </w:t>
      </w:r>
      <w:r w:rsidRPr="00152237">
        <w:rPr>
          <w:rFonts w:ascii="Arial" w:hAnsi="Arial" w:cs="Arial"/>
          <w:sz w:val="20"/>
          <w:szCs w:val="20"/>
          <w:lang w:val="en-US"/>
        </w:rPr>
        <w:t xml:space="preserve">in case </w:t>
      </w:r>
      <w:r w:rsidRPr="00152237">
        <w:rPr>
          <w:rFonts w:ascii="Arial" w:hAnsi="Arial" w:cs="Arial"/>
          <w:sz w:val="20"/>
          <w:szCs w:val="20"/>
          <w:lang w:val="en-GB"/>
        </w:rPr>
        <w:t xml:space="preserve">the gNB is capable of SL relay operation but does not provide </w:t>
      </w:r>
      <w:r w:rsidRPr="00152237">
        <w:rPr>
          <w:rFonts w:ascii="Arial" w:hAnsi="Arial" w:cs="Arial"/>
          <w:sz w:val="20"/>
          <w:szCs w:val="20"/>
          <w:lang w:val="en-US"/>
        </w:rPr>
        <w:t xml:space="preserve">discovery TX resource pool </w:t>
      </w:r>
      <w:r w:rsidRPr="00152237">
        <w:rPr>
          <w:rFonts w:ascii="Arial" w:hAnsi="Arial" w:cs="Arial"/>
          <w:sz w:val="20"/>
          <w:szCs w:val="20"/>
          <w:lang w:val="en-GB"/>
        </w:rPr>
        <w:t>in the SIB on the serving carrier, and</w:t>
      </w:r>
      <w:r w:rsidRPr="00152237">
        <w:rPr>
          <w:rFonts w:ascii="Arial" w:hAnsi="Arial" w:cs="Arial"/>
          <w:sz w:val="20"/>
          <w:szCs w:val="20"/>
          <w:lang w:val="en-US"/>
        </w:rPr>
        <w:t xml:space="preserve"> the serving carrier is not shared </w:t>
      </w:r>
      <w:r w:rsidRPr="00152237">
        <w:rPr>
          <w:rFonts w:ascii="Arial" w:hAnsi="Arial" w:cs="Arial"/>
          <w:sz w:val="20"/>
          <w:szCs w:val="20"/>
          <w:lang w:val="en-US"/>
        </w:rPr>
        <w:lastRenderedPageBreak/>
        <w:t>with carrier for SL operation</w:t>
      </w:r>
      <w:r w:rsidR="002B6819">
        <w:rPr>
          <w:rFonts w:ascii="Arial" w:hAnsi="Arial" w:cs="Arial"/>
          <w:sz w:val="20"/>
          <w:szCs w:val="20"/>
          <w:lang w:val="en-US"/>
        </w:rPr>
        <w:t xml:space="preserve">, from the above LTE rules, there are </w:t>
      </w:r>
      <w:r>
        <w:rPr>
          <w:rFonts w:ascii="Arial" w:hAnsi="Arial" w:cs="Arial"/>
          <w:sz w:val="20"/>
          <w:szCs w:val="20"/>
          <w:lang w:val="en-US"/>
        </w:rPr>
        <w:t xml:space="preserve">three </w:t>
      </w:r>
      <w:r w:rsidR="002B6819">
        <w:rPr>
          <w:rFonts w:ascii="Arial" w:hAnsi="Arial" w:cs="Arial"/>
          <w:sz w:val="20"/>
          <w:szCs w:val="20"/>
          <w:lang w:val="en-US"/>
        </w:rPr>
        <w:t xml:space="preserve">scenarios that the </w:t>
      </w:r>
      <w:proofErr w:type="spellStart"/>
      <w:r w:rsidR="002B6819">
        <w:rPr>
          <w:rFonts w:ascii="Arial" w:hAnsi="Arial" w:cs="Arial"/>
          <w:sz w:val="20"/>
          <w:szCs w:val="20"/>
          <w:lang w:val="en-US"/>
        </w:rPr>
        <w:t>eNB</w:t>
      </w:r>
      <w:proofErr w:type="spellEnd"/>
      <w:r w:rsidR="002B6819">
        <w:rPr>
          <w:rFonts w:ascii="Arial" w:hAnsi="Arial" w:cs="Arial"/>
          <w:sz w:val="20"/>
          <w:szCs w:val="20"/>
          <w:lang w:val="en-US"/>
        </w:rPr>
        <w:t xml:space="preserve"> is able to support/achieve.</w:t>
      </w:r>
    </w:p>
    <w:p w14:paraId="3CFA2C3C" w14:textId="77777777" w:rsidR="002B6819" w:rsidRDefault="002B6819" w:rsidP="00BA4FE2">
      <w:pPr>
        <w:rPr>
          <w:rFonts w:ascii="Arial" w:hAnsi="Arial" w:cs="Arial"/>
          <w:sz w:val="20"/>
          <w:szCs w:val="20"/>
          <w:lang w:val="en-US"/>
        </w:rPr>
      </w:pPr>
    </w:p>
    <w:p w14:paraId="3FEFC44C" w14:textId="4F9D4D2A" w:rsidR="002B6819" w:rsidRPr="00CB1F3A" w:rsidRDefault="002B6819" w:rsidP="002B6819">
      <w:pPr>
        <w:rPr>
          <w:rFonts w:ascii="Arial" w:hAnsi="Arial" w:cs="Arial"/>
          <w:sz w:val="20"/>
          <w:szCs w:val="20"/>
          <w:lang w:val="en-US"/>
        </w:rPr>
      </w:pPr>
      <w:r w:rsidRPr="00CB1F3A">
        <w:rPr>
          <w:rFonts w:ascii="Arial" w:hAnsi="Arial" w:cs="Arial"/>
          <w:b/>
          <w:bCs/>
          <w:sz w:val="20"/>
          <w:szCs w:val="20"/>
          <w:lang w:val="en-US"/>
        </w:rPr>
        <w:t xml:space="preserve">Scenario </w:t>
      </w:r>
      <w:r w:rsidR="00152237">
        <w:rPr>
          <w:rFonts w:ascii="Arial" w:hAnsi="Arial" w:cs="Arial"/>
          <w:b/>
          <w:bCs/>
          <w:sz w:val="20"/>
          <w:szCs w:val="20"/>
          <w:lang w:val="en-US"/>
        </w:rPr>
        <w:t>1</w:t>
      </w:r>
      <w:r w:rsidRPr="00CB1F3A">
        <w:rPr>
          <w:rFonts w:ascii="Arial" w:hAnsi="Arial" w:cs="Arial"/>
          <w:sz w:val="20"/>
          <w:szCs w:val="20"/>
          <w:lang w:val="en-US"/>
        </w:rPr>
        <w:t xml:space="preserve">: </w:t>
      </w:r>
      <w:r w:rsidR="00D331C7">
        <w:rPr>
          <w:rFonts w:ascii="Arial" w:hAnsi="Arial" w:cs="Arial"/>
          <w:sz w:val="20"/>
          <w:szCs w:val="20"/>
          <w:lang w:val="en-US"/>
        </w:rPr>
        <w:t>the</w:t>
      </w:r>
      <w:r w:rsidR="00D331C7" w:rsidRPr="00CB1F3A">
        <w:rPr>
          <w:rFonts w:ascii="Arial" w:hAnsi="Arial" w:cs="Arial"/>
          <w:sz w:val="20"/>
          <w:szCs w:val="20"/>
          <w:lang w:val="en-US"/>
        </w:rPr>
        <w:t xml:space="preserve"> </w:t>
      </w:r>
      <w:proofErr w:type="spellStart"/>
      <w:r w:rsidRPr="00CB1F3A">
        <w:rPr>
          <w:rFonts w:ascii="Arial" w:hAnsi="Arial" w:cs="Arial"/>
          <w:sz w:val="20"/>
          <w:szCs w:val="20"/>
          <w:lang w:val="en-US"/>
        </w:rPr>
        <w:t>eNB</w:t>
      </w:r>
      <w:proofErr w:type="spellEnd"/>
      <w:r w:rsidRPr="00CB1F3A">
        <w:rPr>
          <w:rFonts w:ascii="Arial" w:hAnsi="Arial" w:cs="Arial"/>
          <w:sz w:val="20"/>
          <w:szCs w:val="20"/>
          <w:lang w:val="en-US"/>
        </w:rPr>
        <w:t xml:space="preserve"> doesn’t signal TX resource pool in SIB for the SL carrier, also indicates/signals </w:t>
      </w:r>
      <w:r w:rsidR="00CF097D">
        <w:rPr>
          <w:rFonts w:ascii="Arial" w:hAnsi="Arial" w:cs="Arial"/>
          <w:sz w:val="20"/>
          <w:szCs w:val="20"/>
          <w:lang w:val="en-US"/>
        </w:rPr>
        <w:t xml:space="preserve">that </w:t>
      </w:r>
      <w:r w:rsidRPr="00CB1F3A">
        <w:rPr>
          <w:rFonts w:ascii="Arial" w:hAnsi="Arial" w:cs="Arial"/>
          <w:sz w:val="20"/>
          <w:szCs w:val="20"/>
          <w:lang w:val="en-US"/>
        </w:rPr>
        <w:t>discovery for the SL carrier is not supported</w:t>
      </w:r>
    </w:p>
    <w:p w14:paraId="6C4A6220" w14:textId="62CBB4FF" w:rsidR="002B6819" w:rsidRPr="00CB1F3A" w:rsidRDefault="002B6819" w:rsidP="002B6819">
      <w:pPr>
        <w:rPr>
          <w:rFonts w:ascii="Arial" w:hAnsi="Arial" w:cs="Arial"/>
          <w:color w:val="FF0000"/>
          <w:sz w:val="20"/>
          <w:szCs w:val="20"/>
          <w:lang w:val="en-US"/>
        </w:rPr>
      </w:pPr>
      <w:r w:rsidRPr="00CB1F3A">
        <w:rPr>
          <w:rFonts w:ascii="Arial" w:hAnsi="Arial" w:cs="Arial"/>
          <w:b/>
          <w:bCs/>
          <w:sz w:val="20"/>
          <w:szCs w:val="20"/>
          <w:lang w:val="en-US"/>
        </w:rPr>
        <w:t xml:space="preserve">Scenario </w:t>
      </w:r>
      <w:r w:rsidR="00152237">
        <w:rPr>
          <w:rFonts w:ascii="Arial" w:hAnsi="Arial" w:cs="Arial"/>
          <w:b/>
          <w:bCs/>
          <w:sz w:val="20"/>
          <w:szCs w:val="20"/>
          <w:lang w:val="en-US"/>
        </w:rPr>
        <w:t>2</w:t>
      </w:r>
      <w:r w:rsidRPr="00CB1F3A">
        <w:rPr>
          <w:rFonts w:ascii="Arial" w:hAnsi="Arial" w:cs="Arial"/>
          <w:sz w:val="20"/>
          <w:szCs w:val="20"/>
          <w:lang w:val="en-US"/>
        </w:rPr>
        <w:t xml:space="preserve">: </w:t>
      </w:r>
      <w:r w:rsidR="00D331C7">
        <w:rPr>
          <w:rFonts w:ascii="Arial" w:hAnsi="Arial" w:cs="Arial"/>
          <w:sz w:val="20"/>
          <w:szCs w:val="20"/>
          <w:lang w:val="en-US"/>
        </w:rPr>
        <w:t>the</w:t>
      </w:r>
      <w:r w:rsidR="00D331C7" w:rsidRPr="00CB1F3A">
        <w:rPr>
          <w:rFonts w:ascii="Arial" w:hAnsi="Arial" w:cs="Arial"/>
          <w:sz w:val="20"/>
          <w:szCs w:val="20"/>
          <w:lang w:val="en-US"/>
        </w:rPr>
        <w:t xml:space="preserve"> </w:t>
      </w:r>
      <w:proofErr w:type="spellStart"/>
      <w:r w:rsidRPr="00CB1F3A">
        <w:rPr>
          <w:rFonts w:ascii="Arial" w:hAnsi="Arial" w:cs="Arial"/>
          <w:sz w:val="20"/>
          <w:szCs w:val="20"/>
          <w:lang w:val="en-US"/>
        </w:rPr>
        <w:t>eNB</w:t>
      </w:r>
      <w:proofErr w:type="spellEnd"/>
      <w:r w:rsidRPr="00CB1F3A">
        <w:rPr>
          <w:rFonts w:ascii="Arial" w:hAnsi="Arial" w:cs="Arial"/>
          <w:sz w:val="20"/>
          <w:szCs w:val="20"/>
          <w:lang w:val="en-US"/>
        </w:rPr>
        <w:t xml:space="preserve"> doesn’t signal TX resource pool in SIB for the carrier, also indicates/signals </w:t>
      </w:r>
      <w:r w:rsidR="00E91421">
        <w:rPr>
          <w:rFonts w:ascii="Arial" w:hAnsi="Arial" w:cs="Arial"/>
          <w:sz w:val="20"/>
          <w:szCs w:val="20"/>
          <w:lang w:val="en-US"/>
        </w:rPr>
        <w:t xml:space="preserve">that </w:t>
      </w:r>
      <w:r w:rsidRPr="00CB1F3A">
        <w:rPr>
          <w:rFonts w:ascii="Arial" w:hAnsi="Arial" w:cs="Arial"/>
          <w:sz w:val="20"/>
          <w:szCs w:val="20"/>
          <w:lang w:val="en-US"/>
        </w:rPr>
        <w:t xml:space="preserve">discovery for the SL carrier is supported, so UE needs to read SIB on the </w:t>
      </w:r>
      <w:r w:rsidR="00FA1C71" w:rsidRPr="00CB1F3A">
        <w:rPr>
          <w:rFonts w:ascii="Arial" w:hAnsi="Arial" w:cs="Arial"/>
          <w:sz w:val="20"/>
          <w:szCs w:val="20"/>
          <w:lang w:val="en-US"/>
        </w:rPr>
        <w:t xml:space="preserve">SL </w:t>
      </w:r>
      <w:r w:rsidRPr="00CB1F3A">
        <w:rPr>
          <w:rFonts w:ascii="Arial" w:hAnsi="Arial" w:cs="Arial"/>
          <w:sz w:val="20"/>
          <w:szCs w:val="20"/>
          <w:lang w:val="en-US"/>
        </w:rPr>
        <w:t>carrier</w:t>
      </w:r>
      <w:r w:rsidR="00E91421">
        <w:rPr>
          <w:rFonts w:ascii="Arial" w:hAnsi="Arial" w:cs="Arial"/>
          <w:sz w:val="20"/>
          <w:szCs w:val="20"/>
          <w:lang w:val="en-US"/>
        </w:rPr>
        <w:t xml:space="preserve"> for obtaining discovery configuration for the SL carrier</w:t>
      </w:r>
    </w:p>
    <w:p w14:paraId="7CA344EE" w14:textId="58581F02" w:rsidR="002B6819" w:rsidRPr="00CB1F3A" w:rsidRDefault="002B6819" w:rsidP="002B6819">
      <w:pPr>
        <w:rPr>
          <w:rFonts w:ascii="Arial" w:hAnsi="Arial" w:cs="Arial"/>
          <w:sz w:val="20"/>
          <w:szCs w:val="20"/>
          <w:lang w:val="en-US"/>
        </w:rPr>
      </w:pPr>
      <w:r w:rsidRPr="00CB1F3A">
        <w:rPr>
          <w:rFonts w:ascii="Arial" w:hAnsi="Arial" w:cs="Arial"/>
          <w:b/>
          <w:bCs/>
          <w:sz w:val="20"/>
          <w:szCs w:val="20"/>
          <w:lang w:val="en-US"/>
        </w:rPr>
        <w:t xml:space="preserve">Scenario </w:t>
      </w:r>
      <w:r w:rsidR="00152237">
        <w:rPr>
          <w:rFonts w:ascii="Arial" w:hAnsi="Arial" w:cs="Arial"/>
          <w:b/>
          <w:bCs/>
          <w:sz w:val="20"/>
          <w:szCs w:val="20"/>
          <w:lang w:val="en-US"/>
        </w:rPr>
        <w:t>3</w:t>
      </w:r>
      <w:r w:rsidRPr="00CB1F3A">
        <w:rPr>
          <w:rFonts w:ascii="Arial" w:hAnsi="Arial" w:cs="Arial"/>
          <w:sz w:val="20"/>
          <w:szCs w:val="20"/>
          <w:lang w:val="en-US"/>
        </w:rPr>
        <w:t xml:space="preserve">: </w:t>
      </w:r>
      <w:r w:rsidR="00D331C7">
        <w:rPr>
          <w:rFonts w:ascii="Arial" w:hAnsi="Arial" w:cs="Arial"/>
          <w:sz w:val="20"/>
          <w:szCs w:val="20"/>
          <w:lang w:val="en-US"/>
        </w:rPr>
        <w:t>the</w:t>
      </w:r>
      <w:r w:rsidR="00D331C7" w:rsidRPr="00CB1F3A">
        <w:rPr>
          <w:rFonts w:ascii="Arial" w:hAnsi="Arial" w:cs="Arial"/>
          <w:sz w:val="20"/>
          <w:szCs w:val="20"/>
          <w:lang w:val="en-US"/>
        </w:rPr>
        <w:t xml:space="preserve"> </w:t>
      </w:r>
      <w:proofErr w:type="spellStart"/>
      <w:r w:rsidRPr="00CB1F3A">
        <w:rPr>
          <w:rFonts w:ascii="Arial" w:hAnsi="Arial" w:cs="Arial"/>
          <w:sz w:val="20"/>
          <w:szCs w:val="20"/>
          <w:lang w:val="en-US"/>
        </w:rPr>
        <w:t>eNB</w:t>
      </w:r>
      <w:proofErr w:type="spellEnd"/>
      <w:r w:rsidRPr="00CB1F3A">
        <w:rPr>
          <w:rFonts w:ascii="Arial" w:hAnsi="Arial" w:cs="Arial"/>
          <w:sz w:val="20"/>
          <w:szCs w:val="20"/>
          <w:lang w:val="en-US"/>
        </w:rPr>
        <w:t xml:space="preserve"> doesn’t signal TX resource pool in SIB for the SL carrier, also indicates/signals </w:t>
      </w:r>
      <w:r w:rsidR="00E91421">
        <w:rPr>
          <w:rFonts w:ascii="Arial" w:hAnsi="Arial" w:cs="Arial"/>
          <w:sz w:val="20"/>
          <w:szCs w:val="20"/>
          <w:lang w:val="en-US"/>
        </w:rPr>
        <w:t xml:space="preserve">that </w:t>
      </w:r>
      <w:r w:rsidRPr="00CB1F3A">
        <w:rPr>
          <w:rFonts w:ascii="Arial" w:hAnsi="Arial" w:cs="Arial"/>
          <w:sz w:val="20"/>
          <w:szCs w:val="20"/>
          <w:lang w:val="en-US"/>
        </w:rPr>
        <w:t xml:space="preserve">discovery for the SL carrier is supported, so UE needs to </w:t>
      </w:r>
      <w:r w:rsidR="00A42C4C">
        <w:rPr>
          <w:rFonts w:ascii="Arial" w:hAnsi="Arial" w:cs="Arial"/>
          <w:sz w:val="20"/>
          <w:szCs w:val="20"/>
          <w:lang w:val="en-US"/>
        </w:rPr>
        <w:t xml:space="preserve">enter RRC </w:t>
      </w:r>
      <w:r w:rsidR="005F4467">
        <w:rPr>
          <w:rFonts w:ascii="Arial" w:hAnsi="Arial" w:cs="Arial"/>
          <w:sz w:val="20"/>
          <w:szCs w:val="20"/>
          <w:lang w:val="en-US"/>
        </w:rPr>
        <w:t>CONNECTED</w:t>
      </w:r>
      <w:r w:rsidRPr="00CB1F3A">
        <w:rPr>
          <w:rFonts w:ascii="Arial" w:hAnsi="Arial" w:cs="Arial"/>
          <w:sz w:val="20"/>
          <w:szCs w:val="20"/>
          <w:lang w:val="en-US"/>
        </w:rPr>
        <w:t xml:space="preserve"> to obtain dedicated configuration in the serving cell</w:t>
      </w:r>
      <w:r w:rsidR="00E91421">
        <w:rPr>
          <w:rFonts w:ascii="Arial" w:hAnsi="Arial" w:cs="Arial"/>
          <w:sz w:val="20"/>
          <w:szCs w:val="20"/>
          <w:lang w:val="en-US"/>
        </w:rPr>
        <w:t xml:space="preserve"> for obtaining discovery configuration for the SL carrier</w:t>
      </w:r>
    </w:p>
    <w:p w14:paraId="0670D600" w14:textId="2FECF146" w:rsidR="002B6819" w:rsidRDefault="002B6819" w:rsidP="00BA4FE2">
      <w:pPr>
        <w:rPr>
          <w:rFonts w:ascii="Arial" w:hAnsi="Arial" w:cs="Arial"/>
          <w:sz w:val="20"/>
          <w:szCs w:val="20"/>
          <w:lang w:val="en-US"/>
        </w:rPr>
      </w:pPr>
    </w:p>
    <w:p w14:paraId="55169FAC" w14:textId="67B0D198" w:rsidR="00607D70" w:rsidRDefault="00F4630A" w:rsidP="00BD1EE3">
      <w:pPr>
        <w:rPr>
          <w:rFonts w:ascii="Arial" w:hAnsi="Arial" w:cs="Arial"/>
          <w:sz w:val="20"/>
          <w:szCs w:val="20"/>
          <w:lang w:val="en-US"/>
        </w:rPr>
      </w:pPr>
      <w:r>
        <w:rPr>
          <w:rFonts w:ascii="Arial" w:hAnsi="Arial" w:cs="Arial"/>
          <w:sz w:val="20"/>
          <w:szCs w:val="20"/>
          <w:lang w:val="en-US"/>
        </w:rPr>
        <w:t>In case the serving carrier is not shared with carrier for SL operation (e.g., discovery or SL communication), there are two distinctive signaling framework available</w:t>
      </w:r>
    </w:p>
    <w:p w14:paraId="71059769" w14:textId="2EF4F72A" w:rsidR="00F4630A" w:rsidRDefault="00F4630A" w:rsidP="00BD1EE3">
      <w:pPr>
        <w:rPr>
          <w:rFonts w:ascii="Arial" w:hAnsi="Arial" w:cs="Arial"/>
          <w:sz w:val="20"/>
          <w:szCs w:val="20"/>
          <w:lang w:val="en-GB"/>
        </w:rPr>
      </w:pPr>
      <w:r w:rsidRPr="00F4630A">
        <w:rPr>
          <w:rFonts w:ascii="Arial" w:hAnsi="Arial" w:cs="Arial"/>
          <w:b/>
          <w:bCs/>
          <w:sz w:val="20"/>
          <w:szCs w:val="20"/>
          <w:lang w:val="en-US"/>
        </w:rPr>
        <w:t>Alternative 1</w:t>
      </w:r>
      <w:r>
        <w:rPr>
          <w:rFonts w:ascii="Arial" w:hAnsi="Arial" w:cs="Arial"/>
          <w:sz w:val="20"/>
          <w:szCs w:val="20"/>
          <w:lang w:val="en-US"/>
        </w:rPr>
        <w:t xml:space="preserve">: for LTE based Prose discovery, the </w:t>
      </w:r>
      <w:proofErr w:type="spellStart"/>
      <w:r>
        <w:rPr>
          <w:rFonts w:ascii="Arial" w:hAnsi="Arial" w:cs="Arial"/>
          <w:sz w:val="20"/>
          <w:szCs w:val="20"/>
          <w:lang w:val="en-US"/>
        </w:rPr>
        <w:t>eNB</w:t>
      </w:r>
      <w:proofErr w:type="spellEnd"/>
      <w:r>
        <w:rPr>
          <w:rFonts w:ascii="Arial" w:hAnsi="Arial" w:cs="Arial"/>
          <w:sz w:val="20"/>
          <w:szCs w:val="20"/>
          <w:lang w:val="en-US"/>
        </w:rPr>
        <w:t xml:space="preserve"> indicates/signals in the SIB whether </w:t>
      </w:r>
      <w:r>
        <w:rPr>
          <w:rFonts w:ascii="Calibri" w:hAnsi="Calibri"/>
          <w:sz w:val="22"/>
          <w:szCs w:val="22"/>
          <w:lang w:val="en-US"/>
        </w:rPr>
        <w:t xml:space="preserve">discovery for the concerned SL carrier is supported, and if so, </w:t>
      </w:r>
      <w:r w:rsidRPr="006061CD">
        <w:rPr>
          <w:rFonts w:ascii="Arial" w:hAnsi="Arial" w:cs="Arial"/>
          <w:sz w:val="20"/>
          <w:szCs w:val="20"/>
          <w:lang w:val="en-GB"/>
        </w:rPr>
        <w:t xml:space="preserve">whether the UE should read SIBs on </w:t>
      </w:r>
      <w:r>
        <w:rPr>
          <w:rFonts w:ascii="Arial" w:hAnsi="Arial" w:cs="Arial"/>
          <w:sz w:val="20"/>
          <w:szCs w:val="20"/>
          <w:lang w:val="en-GB"/>
        </w:rPr>
        <w:t>the concerned SL</w:t>
      </w:r>
      <w:r w:rsidRPr="006061CD">
        <w:rPr>
          <w:rFonts w:ascii="Arial" w:hAnsi="Arial" w:cs="Arial"/>
          <w:sz w:val="20"/>
          <w:szCs w:val="20"/>
          <w:lang w:val="en-GB"/>
        </w:rPr>
        <w:t xml:space="preserve"> carrier or the UE should </w:t>
      </w:r>
      <w:r w:rsidR="00525C6E">
        <w:rPr>
          <w:rFonts w:ascii="Arial" w:hAnsi="Arial" w:cs="Arial"/>
          <w:sz w:val="20"/>
          <w:szCs w:val="20"/>
          <w:lang w:val="en-GB"/>
        </w:rPr>
        <w:t>enter</w:t>
      </w:r>
      <w:r w:rsidRPr="006061CD">
        <w:rPr>
          <w:rFonts w:ascii="Arial" w:hAnsi="Arial" w:cs="Arial"/>
          <w:sz w:val="20"/>
          <w:szCs w:val="20"/>
          <w:lang w:val="en-GB"/>
        </w:rPr>
        <w:t xml:space="preserve"> RRC </w:t>
      </w:r>
      <w:r w:rsidR="005F4467">
        <w:rPr>
          <w:rFonts w:ascii="Arial" w:hAnsi="Arial" w:cs="Arial"/>
          <w:sz w:val="20"/>
          <w:szCs w:val="20"/>
          <w:lang w:val="en-GB"/>
        </w:rPr>
        <w:t>CONNECTED</w:t>
      </w:r>
      <w:r w:rsidRPr="006061CD">
        <w:rPr>
          <w:rFonts w:ascii="Arial" w:hAnsi="Arial" w:cs="Arial"/>
          <w:sz w:val="20"/>
          <w:szCs w:val="20"/>
          <w:lang w:val="en-GB"/>
        </w:rPr>
        <w:t xml:space="preserve"> and request detailed discovery configuration from serving cell in order to obtain the required resources</w:t>
      </w:r>
      <w:r w:rsidR="00B40BB5">
        <w:rPr>
          <w:rFonts w:ascii="Arial" w:hAnsi="Arial" w:cs="Arial"/>
          <w:sz w:val="20"/>
          <w:szCs w:val="20"/>
          <w:lang w:val="en-GB"/>
        </w:rPr>
        <w:t>.</w:t>
      </w:r>
    </w:p>
    <w:p w14:paraId="1423E9D9" w14:textId="40CEE759" w:rsidR="00F4630A" w:rsidRDefault="00F4630A" w:rsidP="00BD1EE3">
      <w:pPr>
        <w:rPr>
          <w:rFonts w:ascii="Arial" w:hAnsi="Arial" w:cs="Arial"/>
          <w:sz w:val="20"/>
          <w:szCs w:val="20"/>
          <w:lang w:val="en-GB"/>
        </w:rPr>
      </w:pPr>
    </w:p>
    <w:p w14:paraId="5C8E200A" w14:textId="4A003315" w:rsidR="00F4630A" w:rsidRPr="00F4630A" w:rsidRDefault="00F4630A" w:rsidP="00BD1EE3">
      <w:pPr>
        <w:rPr>
          <w:rFonts w:ascii="Arial" w:hAnsi="Arial" w:cs="Arial"/>
          <w:sz w:val="20"/>
          <w:szCs w:val="20"/>
          <w:lang w:val="en-US"/>
        </w:rPr>
      </w:pPr>
      <w:r w:rsidRPr="00F4630A">
        <w:rPr>
          <w:rFonts w:ascii="Arial" w:hAnsi="Arial" w:cs="Arial"/>
          <w:b/>
          <w:bCs/>
          <w:sz w:val="20"/>
          <w:szCs w:val="20"/>
          <w:lang w:val="en-GB"/>
        </w:rPr>
        <w:t>Alternative 2</w:t>
      </w:r>
      <w:r>
        <w:rPr>
          <w:rFonts w:ascii="Arial" w:hAnsi="Arial" w:cs="Arial"/>
          <w:sz w:val="20"/>
          <w:szCs w:val="20"/>
          <w:lang w:val="en-GB"/>
        </w:rPr>
        <w:t xml:space="preserve">: for SL communication in Rel-16, the gNB doesn’t indicate in the SIB whether SL communication for the concerned SL carrier is supported. The UE needs to enter RRC_CONNECTED </w:t>
      </w:r>
      <w:proofErr w:type="gramStart"/>
      <w:r>
        <w:rPr>
          <w:rFonts w:ascii="Arial" w:hAnsi="Arial" w:cs="Arial"/>
          <w:sz w:val="20"/>
          <w:szCs w:val="20"/>
          <w:lang w:val="en-GB"/>
        </w:rPr>
        <w:t>in order to</w:t>
      </w:r>
      <w:proofErr w:type="gramEnd"/>
      <w:r>
        <w:rPr>
          <w:rFonts w:ascii="Arial" w:hAnsi="Arial" w:cs="Arial"/>
          <w:sz w:val="20"/>
          <w:szCs w:val="20"/>
          <w:lang w:val="en-GB"/>
        </w:rPr>
        <w:t xml:space="preserve"> obtain resources for the concerned SL carrier.  Whether SL communication for the concerned SL carrier is supported by the UE is indicated </w:t>
      </w:r>
      <w:r w:rsidR="005F4467">
        <w:rPr>
          <w:rFonts w:ascii="Arial" w:hAnsi="Arial" w:cs="Arial"/>
          <w:sz w:val="20"/>
          <w:szCs w:val="20"/>
          <w:lang w:val="en-GB"/>
        </w:rPr>
        <w:t xml:space="preserve">based on whether </w:t>
      </w:r>
      <w:r>
        <w:rPr>
          <w:rFonts w:ascii="Arial" w:hAnsi="Arial" w:cs="Arial"/>
          <w:sz w:val="20"/>
          <w:szCs w:val="20"/>
          <w:lang w:val="en-GB"/>
        </w:rPr>
        <w:t xml:space="preserve">the UE can obtain resources via dedicated RRC </w:t>
      </w:r>
      <w:r w:rsidR="004D6DC0">
        <w:rPr>
          <w:rFonts w:ascii="Arial" w:hAnsi="Arial" w:cs="Arial"/>
          <w:sz w:val="20"/>
          <w:szCs w:val="20"/>
          <w:lang w:val="en-GB"/>
        </w:rPr>
        <w:t>signalling</w:t>
      </w:r>
      <w:r>
        <w:rPr>
          <w:rFonts w:ascii="Arial" w:hAnsi="Arial" w:cs="Arial"/>
          <w:sz w:val="20"/>
          <w:szCs w:val="20"/>
          <w:lang w:val="en-GB"/>
        </w:rPr>
        <w:t xml:space="preserve"> after the UE has entered RRC_CONNECTED.</w:t>
      </w:r>
    </w:p>
    <w:p w14:paraId="582F4B81" w14:textId="2739A91C" w:rsidR="00607D70" w:rsidRDefault="00607D70" w:rsidP="00BD1EE3">
      <w:pPr>
        <w:rPr>
          <w:rFonts w:ascii="Wingdings" w:hAnsi="Wingdings" w:hint="eastAsia"/>
          <w:color w:val="FF0000"/>
          <w:sz w:val="22"/>
          <w:szCs w:val="22"/>
          <w:lang w:val="en-US"/>
        </w:rPr>
      </w:pPr>
    </w:p>
    <w:p w14:paraId="7B84CFE6" w14:textId="04B4837A" w:rsidR="00B40BB5" w:rsidRPr="00977D6C" w:rsidRDefault="00D837AF" w:rsidP="00B40BB5">
      <w:pPr>
        <w:pStyle w:val="Observation"/>
        <w:rPr>
          <w:rFonts w:cs="Arial"/>
        </w:rPr>
      </w:pPr>
      <w:bookmarkStart w:id="22" w:name="_Toc71534013"/>
      <w:r>
        <w:rPr>
          <w:rFonts w:cs="Arial"/>
        </w:rPr>
        <w:t>In case the serving carrier is not shared with carrier for SL operation, f</w:t>
      </w:r>
      <w:r w:rsidR="00B40BB5">
        <w:rPr>
          <w:rFonts w:cs="Arial"/>
        </w:rPr>
        <w:t xml:space="preserve">or LTE based Prose discovery, the </w:t>
      </w:r>
      <w:proofErr w:type="spellStart"/>
      <w:r w:rsidR="00B40BB5">
        <w:rPr>
          <w:rFonts w:cs="Arial"/>
        </w:rPr>
        <w:t>eNB</w:t>
      </w:r>
      <w:proofErr w:type="spellEnd"/>
      <w:r w:rsidR="00B40BB5">
        <w:rPr>
          <w:rFonts w:cs="Arial"/>
        </w:rPr>
        <w:t xml:space="preserve"> indicates/signals in the SIB whether </w:t>
      </w:r>
      <w:r w:rsidR="00B40BB5">
        <w:rPr>
          <w:rFonts w:ascii="Calibri" w:hAnsi="Calibri"/>
          <w:sz w:val="22"/>
          <w:szCs w:val="22"/>
        </w:rPr>
        <w:t xml:space="preserve">discovery for the concerned SL carrier is supported, and if so, </w:t>
      </w:r>
      <w:r w:rsidR="00B40BB5" w:rsidRPr="006061CD">
        <w:rPr>
          <w:rFonts w:cs="Arial"/>
          <w:lang w:val="en-GB"/>
        </w:rPr>
        <w:t xml:space="preserve">whether the UE should read SIBs on </w:t>
      </w:r>
      <w:r w:rsidR="00B40BB5">
        <w:rPr>
          <w:rFonts w:cs="Arial"/>
          <w:lang w:val="en-GB"/>
        </w:rPr>
        <w:t>the concerned SL</w:t>
      </w:r>
      <w:r w:rsidR="00B40BB5" w:rsidRPr="006061CD">
        <w:rPr>
          <w:rFonts w:cs="Arial"/>
          <w:lang w:val="en-GB"/>
        </w:rPr>
        <w:t xml:space="preserve"> carrier or the UE should </w:t>
      </w:r>
      <w:r w:rsidR="005F4467">
        <w:rPr>
          <w:rFonts w:cs="Arial"/>
          <w:lang w:val="en-GB"/>
        </w:rPr>
        <w:t>enter RRC</w:t>
      </w:r>
      <w:r w:rsidR="005F4467" w:rsidRPr="008327CC">
        <w:rPr>
          <w:rFonts w:cs="Arial"/>
        </w:rPr>
        <w:t>_C</w:t>
      </w:r>
      <w:r w:rsidR="005F4467">
        <w:rPr>
          <w:rFonts w:cs="Arial"/>
        </w:rPr>
        <w:t>ONNECTED</w:t>
      </w:r>
      <w:r w:rsidR="00B40BB5" w:rsidRPr="006061CD">
        <w:rPr>
          <w:rFonts w:cs="Arial"/>
          <w:lang w:val="en-GB"/>
        </w:rPr>
        <w:t xml:space="preserve"> and request detailed discovery configuration from serving cell in order to obtain the required resources</w:t>
      </w:r>
      <w:r w:rsidR="00B40BB5" w:rsidRPr="00977D6C">
        <w:rPr>
          <w:rFonts w:cs="Arial"/>
        </w:rPr>
        <w:t>.</w:t>
      </w:r>
      <w:bookmarkEnd w:id="22"/>
      <w:r w:rsidR="00B40BB5" w:rsidRPr="00977D6C">
        <w:rPr>
          <w:rFonts w:cs="Arial"/>
        </w:rPr>
        <w:t xml:space="preserve"> </w:t>
      </w:r>
    </w:p>
    <w:p w14:paraId="3128ADFB" w14:textId="2BCB3854" w:rsidR="00B40BB5" w:rsidRPr="00977D6C" w:rsidRDefault="002F113A" w:rsidP="00B40BB5">
      <w:pPr>
        <w:pStyle w:val="Observation"/>
        <w:rPr>
          <w:rFonts w:cs="Arial"/>
        </w:rPr>
      </w:pPr>
      <w:bookmarkStart w:id="23" w:name="_Toc71534014"/>
      <w:r>
        <w:rPr>
          <w:rFonts w:cs="Arial"/>
        </w:rPr>
        <w:t>In case the serving carrier is not shared with carrier for SL operation</w:t>
      </w:r>
      <w:r>
        <w:rPr>
          <w:rFonts w:cs="Arial"/>
          <w:lang w:val="en-GB"/>
        </w:rPr>
        <w:t xml:space="preserve">, for SL communication in Rel-16, the gNB doesn’t indicate in the SIB whether SL communication for the concerned SL carrier is supported. The UE needs to enter RRC_CONNECTED </w:t>
      </w:r>
      <w:proofErr w:type="gramStart"/>
      <w:r>
        <w:rPr>
          <w:rFonts w:cs="Arial"/>
          <w:lang w:val="en-GB"/>
        </w:rPr>
        <w:t>in order to</w:t>
      </w:r>
      <w:proofErr w:type="gramEnd"/>
      <w:r>
        <w:rPr>
          <w:rFonts w:cs="Arial"/>
          <w:lang w:val="en-GB"/>
        </w:rPr>
        <w:t xml:space="preserve"> obtain resources for the concerned SL carrier.  Whether SL communication for the concerned SL carrier is supported by the UE is indicated </w:t>
      </w:r>
      <w:r w:rsidR="005F4467">
        <w:rPr>
          <w:rFonts w:cs="Arial"/>
          <w:lang w:val="en-GB"/>
        </w:rPr>
        <w:t xml:space="preserve">based on whether </w:t>
      </w:r>
      <w:r>
        <w:rPr>
          <w:rFonts w:cs="Arial"/>
          <w:lang w:val="en-GB"/>
        </w:rPr>
        <w:t>the UE can obtain resources via dedicated RRC signalling after the UE has entered RRC_CONNECTED</w:t>
      </w:r>
      <w:r w:rsidR="00B40BB5" w:rsidRPr="00977D6C">
        <w:rPr>
          <w:rFonts w:cs="Arial"/>
        </w:rPr>
        <w:t>.</w:t>
      </w:r>
      <w:bookmarkEnd w:id="23"/>
      <w:r w:rsidR="00B40BB5" w:rsidRPr="00977D6C">
        <w:rPr>
          <w:rFonts w:cs="Arial"/>
        </w:rPr>
        <w:t xml:space="preserve"> </w:t>
      </w:r>
    </w:p>
    <w:p w14:paraId="6A1961F3" w14:textId="77777777" w:rsidR="00B40BB5" w:rsidRDefault="00B40BB5" w:rsidP="00BD1EE3">
      <w:pPr>
        <w:rPr>
          <w:rFonts w:ascii="Wingdings" w:hAnsi="Wingdings" w:hint="eastAsia"/>
          <w:color w:val="FF0000"/>
          <w:sz w:val="22"/>
          <w:szCs w:val="22"/>
          <w:lang w:val="en-US"/>
        </w:rPr>
      </w:pPr>
    </w:p>
    <w:p w14:paraId="2FF0D13D" w14:textId="26B654C4" w:rsidR="00BD1EE3" w:rsidRDefault="004D6DC0" w:rsidP="00BA4FE2">
      <w:pPr>
        <w:rPr>
          <w:rFonts w:ascii="Arial" w:hAnsi="Arial" w:cs="Arial"/>
          <w:sz w:val="20"/>
          <w:szCs w:val="20"/>
          <w:lang w:val="en-US"/>
        </w:rPr>
      </w:pPr>
      <w:r>
        <w:rPr>
          <w:rFonts w:ascii="Arial" w:hAnsi="Arial" w:cs="Arial"/>
          <w:sz w:val="20"/>
          <w:szCs w:val="20"/>
          <w:lang w:val="en-US"/>
        </w:rPr>
        <w:t xml:space="preserve">Regardless of which signaling alternative </w:t>
      </w:r>
      <w:r w:rsidR="001B2DFD">
        <w:rPr>
          <w:rFonts w:ascii="Arial" w:hAnsi="Arial" w:cs="Arial"/>
          <w:sz w:val="20"/>
          <w:szCs w:val="20"/>
          <w:lang w:val="en-US"/>
        </w:rPr>
        <w:t xml:space="preserve">to be </w:t>
      </w:r>
      <w:r w:rsidR="008B7B6A">
        <w:rPr>
          <w:rFonts w:ascii="Arial" w:hAnsi="Arial" w:cs="Arial"/>
          <w:sz w:val="20"/>
          <w:szCs w:val="20"/>
          <w:lang w:val="en-US"/>
        </w:rPr>
        <w:t>adopted by 3GPP, we think it is necessary for RAN2 to agree on the similar scenarios as for LTE Prose discovery.</w:t>
      </w:r>
    </w:p>
    <w:p w14:paraId="40F68527" w14:textId="11D6AD72" w:rsidR="00680B83" w:rsidRDefault="007F5CAA" w:rsidP="00680B83">
      <w:pPr>
        <w:pStyle w:val="Proposal"/>
        <w:textAlignment w:val="baseline"/>
        <w:rPr>
          <w:rFonts w:cs="Arial"/>
        </w:rPr>
      </w:pPr>
      <w:bookmarkStart w:id="24" w:name="_Toc71554321"/>
      <w:r w:rsidRPr="006061CD">
        <w:rPr>
          <w:rFonts w:cs="Arial"/>
          <w:lang w:val="en-GB"/>
        </w:rPr>
        <w:t>For UE in RRC IDLE or RRC INACTIVE,</w:t>
      </w:r>
      <w:r>
        <w:rPr>
          <w:rFonts w:cs="Arial"/>
          <w:lang w:val="en-GB"/>
        </w:rPr>
        <w:t xml:space="preserve"> </w:t>
      </w:r>
      <w:r>
        <w:rPr>
          <w:rFonts w:cs="Arial"/>
        </w:rPr>
        <w:t>i</w:t>
      </w:r>
      <w:r w:rsidR="00680B83">
        <w:rPr>
          <w:rFonts w:cs="Arial"/>
        </w:rPr>
        <w:t xml:space="preserve">n case </w:t>
      </w:r>
      <w:r>
        <w:rPr>
          <w:rFonts w:cs="Arial"/>
          <w:lang w:val="en-GB"/>
        </w:rPr>
        <w:t xml:space="preserve">the </w:t>
      </w:r>
      <w:r w:rsidRPr="006061CD">
        <w:rPr>
          <w:rFonts w:cs="Arial"/>
          <w:lang w:val="en-GB"/>
        </w:rPr>
        <w:t>gNB</w:t>
      </w:r>
      <w:r>
        <w:rPr>
          <w:rFonts w:cs="Arial"/>
          <w:lang w:val="en-GB"/>
        </w:rPr>
        <w:t xml:space="preserve"> is capable of SL relay operation but </w:t>
      </w:r>
      <w:r w:rsidRPr="006061CD">
        <w:rPr>
          <w:rFonts w:cs="Arial"/>
          <w:lang w:val="en-GB"/>
        </w:rPr>
        <w:t xml:space="preserve">does not provide </w:t>
      </w:r>
      <w:r w:rsidR="000E7583">
        <w:rPr>
          <w:color w:val="auto"/>
        </w:rPr>
        <w:t xml:space="preserve">discovery </w:t>
      </w:r>
      <w:r w:rsidR="000E7583" w:rsidRPr="008136E9">
        <w:rPr>
          <w:color w:val="auto"/>
        </w:rPr>
        <w:t>TX resource pool</w:t>
      </w:r>
      <w:r w:rsidR="000E7583">
        <w:rPr>
          <w:color w:val="auto"/>
        </w:rPr>
        <w:t xml:space="preserve"> </w:t>
      </w:r>
      <w:r>
        <w:rPr>
          <w:rFonts w:cs="Arial"/>
          <w:lang w:val="en-GB"/>
        </w:rPr>
        <w:t>in the SIB</w:t>
      </w:r>
      <w:r w:rsidR="000E7583">
        <w:rPr>
          <w:rFonts w:cs="Arial"/>
          <w:lang w:val="en-GB"/>
        </w:rPr>
        <w:t xml:space="preserve"> on the serving carrier</w:t>
      </w:r>
      <w:r>
        <w:rPr>
          <w:rFonts w:cs="Arial"/>
          <w:lang w:val="en-GB"/>
        </w:rPr>
        <w:t>, and</w:t>
      </w:r>
      <w:r>
        <w:rPr>
          <w:rFonts w:cs="Arial"/>
        </w:rPr>
        <w:t xml:space="preserve"> </w:t>
      </w:r>
      <w:r w:rsidR="00680B83">
        <w:rPr>
          <w:rFonts w:cs="Arial"/>
        </w:rPr>
        <w:t>the serving carrier is not shared with carrier for SL operation,</w:t>
      </w:r>
      <w:r w:rsidR="009F02C3">
        <w:rPr>
          <w:rFonts w:cs="Arial"/>
        </w:rPr>
        <w:t xml:space="preserve"> </w:t>
      </w:r>
      <w:r w:rsidR="00680B83">
        <w:rPr>
          <w:rFonts w:cs="Arial"/>
        </w:rPr>
        <w:t xml:space="preserve">RAN2 to </w:t>
      </w:r>
      <w:r w:rsidR="008327CC">
        <w:rPr>
          <w:rFonts w:cs="Arial"/>
        </w:rPr>
        <w:t xml:space="preserve">confirm </w:t>
      </w:r>
      <w:r w:rsidR="00680B83">
        <w:rPr>
          <w:rFonts w:cs="Arial"/>
        </w:rPr>
        <w:t>the following scenarios</w:t>
      </w:r>
      <w:r w:rsidR="003D4413">
        <w:rPr>
          <w:rFonts w:cs="Arial"/>
        </w:rPr>
        <w:t xml:space="preserve"> same as for LTE Prose discovery</w:t>
      </w:r>
      <w:r w:rsidR="008327CC">
        <w:rPr>
          <w:rFonts w:cs="Arial"/>
        </w:rPr>
        <w:t xml:space="preserve"> to be supported</w:t>
      </w:r>
      <w:r w:rsidR="00680B83">
        <w:rPr>
          <w:rFonts w:cs="Arial"/>
        </w:rPr>
        <w:t>:</w:t>
      </w:r>
      <w:bookmarkEnd w:id="24"/>
    </w:p>
    <w:p w14:paraId="69B793A4" w14:textId="18EED753" w:rsidR="00E44202" w:rsidRPr="008136E9" w:rsidRDefault="00E44202" w:rsidP="00E44202">
      <w:pPr>
        <w:pStyle w:val="Proposal"/>
        <w:numPr>
          <w:ilvl w:val="1"/>
          <w:numId w:val="3"/>
        </w:numPr>
        <w:rPr>
          <w:color w:val="auto"/>
        </w:rPr>
      </w:pPr>
      <w:bookmarkStart w:id="25" w:name="_Toc71554322"/>
      <w:r w:rsidRPr="008136E9">
        <w:rPr>
          <w:color w:val="auto"/>
        </w:rPr>
        <w:t xml:space="preserve">Scenario </w:t>
      </w:r>
      <w:r w:rsidR="000E7583">
        <w:rPr>
          <w:color w:val="auto"/>
        </w:rPr>
        <w:t>1</w:t>
      </w:r>
      <w:r w:rsidRPr="008136E9">
        <w:rPr>
          <w:color w:val="auto"/>
        </w:rPr>
        <w:t xml:space="preserve">: </w:t>
      </w:r>
      <w:r w:rsidR="000E7583">
        <w:rPr>
          <w:color w:val="auto"/>
        </w:rPr>
        <w:t xml:space="preserve">the </w:t>
      </w:r>
      <w:r w:rsidR="008136E9">
        <w:rPr>
          <w:color w:val="auto"/>
        </w:rPr>
        <w:t>g</w:t>
      </w:r>
      <w:r w:rsidRPr="008136E9">
        <w:rPr>
          <w:color w:val="auto"/>
        </w:rPr>
        <w:t xml:space="preserve">NB doesn’t signal TX resource pool in </w:t>
      </w:r>
      <w:r w:rsidR="000E7583">
        <w:rPr>
          <w:color w:val="auto"/>
        </w:rPr>
        <w:t xml:space="preserve">the </w:t>
      </w:r>
      <w:r w:rsidRPr="008136E9">
        <w:rPr>
          <w:color w:val="auto"/>
        </w:rPr>
        <w:t xml:space="preserve">SIB for the SL carrier, also indicates/signals </w:t>
      </w:r>
      <w:r w:rsidR="00E91421">
        <w:rPr>
          <w:color w:val="auto"/>
        </w:rPr>
        <w:t xml:space="preserve">that </w:t>
      </w:r>
      <w:r w:rsidRPr="008136E9">
        <w:rPr>
          <w:color w:val="auto"/>
        </w:rPr>
        <w:t>discovery for the SL carrier is not supported</w:t>
      </w:r>
      <w:bookmarkEnd w:id="25"/>
    </w:p>
    <w:p w14:paraId="42A7DB9C" w14:textId="54A9D9D1" w:rsidR="00E44202" w:rsidRPr="008136E9" w:rsidRDefault="00E44202" w:rsidP="00E44202">
      <w:pPr>
        <w:pStyle w:val="Proposal"/>
        <w:numPr>
          <w:ilvl w:val="1"/>
          <w:numId w:val="3"/>
        </w:numPr>
        <w:rPr>
          <w:color w:val="auto"/>
        </w:rPr>
      </w:pPr>
      <w:bookmarkStart w:id="26" w:name="_Toc71554323"/>
      <w:r w:rsidRPr="008136E9">
        <w:rPr>
          <w:color w:val="auto"/>
        </w:rPr>
        <w:t xml:space="preserve">Scenario </w:t>
      </w:r>
      <w:r w:rsidR="000E7583">
        <w:rPr>
          <w:color w:val="auto"/>
        </w:rPr>
        <w:t>2</w:t>
      </w:r>
      <w:r w:rsidRPr="008136E9">
        <w:rPr>
          <w:color w:val="auto"/>
        </w:rPr>
        <w:t xml:space="preserve">: </w:t>
      </w:r>
      <w:r w:rsidR="000E7583">
        <w:rPr>
          <w:color w:val="auto"/>
        </w:rPr>
        <w:t>the</w:t>
      </w:r>
      <w:r w:rsidR="000E7583" w:rsidRPr="008136E9">
        <w:rPr>
          <w:color w:val="auto"/>
        </w:rPr>
        <w:t xml:space="preserve"> </w:t>
      </w:r>
      <w:r w:rsidR="008136E9">
        <w:rPr>
          <w:color w:val="auto"/>
        </w:rPr>
        <w:t>g</w:t>
      </w:r>
      <w:r w:rsidRPr="008136E9">
        <w:rPr>
          <w:color w:val="auto"/>
        </w:rPr>
        <w:t xml:space="preserve">NB doesn’t signal TX resource pool in </w:t>
      </w:r>
      <w:r w:rsidR="000E7583">
        <w:rPr>
          <w:color w:val="auto"/>
        </w:rPr>
        <w:t xml:space="preserve">the </w:t>
      </w:r>
      <w:r w:rsidRPr="008136E9">
        <w:rPr>
          <w:color w:val="auto"/>
        </w:rPr>
        <w:t xml:space="preserve">SIB for the </w:t>
      </w:r>
      <w:r w:rsidR="00E91421">
        <w:rPr>
          <w:color w:val="auto"/>
        </w:rPr>
        <w:t xml:space="preserve">SL </w:t>
      </w:r>
      <w:r w:rsidRPr="008136E9">
        <w:rPr>
          <w:color w:val="auto"/>
        </w:rPr>
        <w:t xml:space="preserve">carrier, also indicates/signals </w:t>
      </w:r>
      <w:r w:rsidR="00E91421">
        <w:rPr>
          <w:color w:val="auto"/>
        </w:rPr>
        <w:t xml:space="preserve">that </w:t>
      </w:r>
      <w:r w:rsidRPr="008136E9">
        <w:rPr>
          <w:color w:val="auto"/>
        </w:rPr>
        <w:t xml:space="preserve">discovery for the SL carrier is supported, so UE needs to read SIB on the </w:t>
      </w:r>
      <w:r w:rsidR="004276B6">
        <w:rPr>
          <w:color w:val="auto"/>
        </w:rPr>
        <w:t xml:space="preserve">SL </w:t>
      </w:r>
      <w:r w:rsidRPr="008136E9">
        <w:rPr>
          <w:color w:val="auto"/>
        </w:rPr>
        <w:t>carrier</w:t>
      </w:r>
      <w:r w:rsidR="00E91421" w:rsidRPr="00E91421">
        <w:rPr>
          <w:rFonts w:cs="Arial"/>
        </w:rPr>
        <w:t xml:space="preserve"> </w:t>
      </w:r>
      <w:r w:rsidR="00E91421">
        <w:rPr>
          <w:rFonts w:cs="Arial"/>
        </w:rPr>
        <w:t>for obtaining discovery configuration for the SL carrier</w:t>
      </w:r>
      <w:bookmarkEnd w:id="26"/>
    </w:p>
    <w:p w14:paraId="340BFBD9" w14:textId="3258B8F6" w:rsidR="006061CD" w:rsidRPr="006061CD" w:rsidRDefault="00E44202" w:rsidP="00E44202">
      <w:pPr>
        <w:pStyle w:val="Proposal"/>
        <w:numPr>
          <w:ilvl w:val="1"/>
          <w:numId w:val="3"/>
        </w:numPr>
        <w:rPr>
          <w:color w:val="auto"/>
        </w:rPr>
      </w:pPr>
      <w:bookmarkStart w:id="27" w:name="_Toc71554324"/>
      <w:r w:rsidRPr="008136E9">
        <w:rPr>
          <w:color w:val="auto"/>
        </w:rPr>
        <w:t xml:space="preserve">Scenario </w:t>
      </w:r>
      <w:r w:rsidR="000E7583">
        <w:rPr>
          <w:color w:val="auto"/>
        </w:rPr>
        <w:t>3</w:t>
      </w:r>
      <w:r w:rsidRPr="008136E9">
        <w:rPr>
          <w:color w:val="auto"/>
        </w:rPr>
        <w:t xml:space="preserve">: </w:t>
      </w:r>
      <w:r w:rsidR="000E7583">
        <w:rPr>
          <w:color w:val="auto"/>
        </w:rPr>
        <w:t>the</w:t>
      </w:r>
      <w:r w:rsidR="000E7583" w:rsidRPr="008136E9">
        <w:rPr>
          <w:color w:val="auto"/>
        </w:rPr>
        <w:t xml:space="preserve"> </w:t>
      </w:r>
      <w:r w:rsidR="008136E9">
        <w:rPr>
          <w:color w:val="auto"/>
        </w:rPr>
        <w:t>g</w:t>
      </w:r>
      <w:r w:rsidRPr="008136E9">
        <w:rPr>
          <w:color w:val="auto"/>
        </w:rPr>
        <w:t xml:space="preserve">NB doesn’t signal TX resource pool in </w:t>
      </w:r>
      <w:r w:rsidR="000E7583">
        <w:rPr>
          <w:color w:val="auto"/>
        </w:rPr>
        <w:t xml:space="preserve">the </w:t>
      </w:r>
      <w:r w:rsidRPr="008136E9">
        <w:rPr>
          <w:color w:val="auto"/>
        </w:rPr>
        <w:t>SIB for the SL carrier, also indicates/signals</w:t>
      </w:r>
      <w:r w:rsidR="00E91421">
        <w:rPr>
          <w:color w:val="auto"/>
        </w:rPr>
        <w:t xml:space="preserve"> that</w:t>
      </w:r>
      <w:r w:rsidRPr="008136E9">
        <w:rPr>
          <w:color w:val="auto"/>
        </w:rPr>
        <w:t xml:space="preserve"> discovery for the SL carrier is supported, so UE needs to </w:t>
      </w:r>
      <w:r w:rsidR="000A2C69" w:rsidRPr="00CB1F3A">
        <w:rPr>
          <w:rFonts w:cs="Arial"/>
        </w:rPr>
        <w:t xml:space="preserve">needs to </w:t>
      </w:r>
      <w:r w:rsidR="000A2C69">
        <w:rPr>
          <w:rFonts w:cs="Arial"/>
        </w:rPr>
        <w:t>enter RRC CONNECTED</w:t>
      </w:r>
      <w:r w:rsidRPr="008136E9">
        <w:rPr>
          <w:color w:val="auto"/>
        </w:rPr>
        <w:t xml:space="preserve"> to obtain dedicated configuration in the serving </w:t>
      </w:r>
      <w:r w:rsidR="000E7583">
        <w:rPr>
          <w:color w:val="auto"/>
        </w:rPr>
        <w:t xml:space="preserve">carrier </w:t>
      </w:r>
      <w:r w:rsidR="00E91421">
        <w:rPr>
          <w:rFonts w:cs="Arial"/>
        </w:rPr>
        <w:t>for obtaining discovery configuration for the SL carrier</w:t>
      </w:r>
      <w:r w:rsidRPr="008136E9">
        <w:rPr>
          <w:color w:val="auto"/>
        </w:rPr>
        <w:t>.</w:t>
      </w:r>
      <w:bookmarkEnd w:id="27"/>
    </w:p>
    <w:p w14:paraId="61296593" w14:textId="77777777" w:rsidR="002B6819" w:rsidRDefault="002B6819" w:rsidP="00BA4FE2">
      <w:pPr>
        <w:rPr>
          <w:rFonts w:ascii="Arial" w:hAnsi="Arial" w:cs="Arial"/>
          <w:sz w:val="20"/>
          <w:szCs w:val="20"/>
          <w:lang w:val="en-US"/>
        </w:rPr>
      </w:pPr>
    </w:p>
    <w:p w14:paraId="34481B8B" w14:textId="41462A02" w:rsidR="000065BA" w:rsidRDefault="000065BA" w:rsidP="00BA4FE2">
      <w:pPr>
        <w:rPr>
          <w:rFonts w:ascii="Arial" w:hAnsi="Arial" w:cs="Arial"/>
          <w:sz w:val="20"/>
          <w:szCs w:val="20"/>
          <w:lang w:val="en-US"/>
        </w:rPr>
      </w:pPr>
      <w:r>
        <w:rPr>
          <w:rFonts w:ascii="Arial" w:hAnsi="Arial" w:cs="Arial"/>
          <w:sz w:val="20"/>
          <w:szCs w:val="20"/>
          <w:lang w:val="en-US"/>
        </w:rPr>
        <w:t xml:space="preserve">After RAN2 has </w:t>
      </w:r>
      <w:r w:rsidR="00981DC9">
        <w:rPr>
          <w:rFonts w:ascii="Arial" w:hAnsi="Arial" w:cs="Arial"/>
          <w:sz w:val="20"/>
          <w:szCs w:val="20"/>
          <w:lang w:val="en-US"/>
        </w:rPr>
        <w:t xml:space="preserve">confirmed </w:t>
      </w:r>
      <w:r>
        <w:rPr>
          <w:rFonts w:ascii="Arial" w:hAnsi="Arial" w:cs="Arial"/>
          <w:sz w:val="20"/>
          <w:szCs w:val="20"/>
          <w:lang w:val="en-US"/>
        </w:rPr>
        <w:t xml:space="preserve">the </w:t>
      </w:r>
      <w:r w:rsidR="000E7583">
        <w:rPr>
          <w:rFonts w:ascii="Arial" w:hAnsi="Arial" w:cs="Arial"/>
          <w:sz w:val="20"/>
          <w:szCs w:val="20"/>
          <w:lang w:val="en-US"/>
        </w:rPr>
        <w:t xml:space="preserve">3 </w:t>
      </w:r>
      <w:r>
        <w:rPr>
          <w:rFonts w:ascii="Arial" w:hAnsi="Arial" w:cs="Arial"/>
          <w:sz w:val="20"/>
          <w:szCs w:val="20"/>
          <w:lang w:val="en-US"/>
        </w:rPr>
        <w:t>scenarios in the above, RAN2 can further discuss to choose LTE Prose discovery signaling alternative or SL communication signaling alternative.</w:t>
      </w:r>
      <w:r w:rsidR="00C53ACC">
        <w:rPr>
          <w:rFonts w:ascii="Arial" w:hAnsi="Arial" w:cs="Arial"/>
          <w:sz w:val="20"/>
          <w:szCs w:val="20"/>
          <w:lang w:val="en-US"/>
        </w:rPr>
        <w:t xml:space="preserve"> In our views, RAN2 shall adopt LTE Prose discovery signaling alternative, </w:t>
      </w:r>
      <w:r w:rsidR="00625B38">
        <w:rPr>
          <w:rFonts w:ascii="Arial" w:hAnsi="Arial" w:cs="Arial"/>
          <w:sz w:val="20"/>
          <w:szCs w:val="20"/>
          <w:lang w:val="en-US"/>
        </w:rPr>
        <w:t xml:space="preserve">since the WID has recommended to reuse LTE </w:t>
      </w:r>
      <w:r w:rsidR="0078287E">
        <w:rPr>
          <w:rFonts w:ascii="Arial" w:hAnsi="Arial" w:cs="Arial"/>
          <w:sz w:val="20"/>
          <w:szCs w:val="20"/>
          <w:lang w:val="en-US"/>
        </w:rPr>
        <w:t>discovery</w:t>
      </w:r>
      <w:r w:rsidR="00625B38">
        <w:rPr>
          <w:rFonts w:ascii="Arial" w:hAnsi="Arial" w:cs="Arial"/>
          <w:sz w:val="20"/>
          <w:szCs w:val="20"/>
          <w:lang w:val="en-US"/>
        </w:rPr>
        <w:t xml:space="preserve"> as </w:t>
      </w:r>
      <w:r w:rsidR="0078287E">
        <w:rPr>
          <w:rFonts w:ascii="Arial" w:hAnsi="Arial" w:cs="Arial"/>
          <w:sz w:val="20"/>
          <w:szCs w:val="20"/>
          <w:lang w:val="en-US"/>
        </w:rPr>
        <w:t>the baseline</w:t>
      </w:r>
      <w:r w:rsidR="00625B38">
        <w:rPr>
          <w:rFonts w:ascii="Arial" w:hAnsi="Arial" w:cs="Arial"/>
          <w:sz w:val="20"/>
          <w:szCs w:val="20"/>
          <w:lang w:val="en-US"/>
        </w:rPr>
        <w:t>.</w:t>
      </w:r>
    </w:p>
    <w:p w14:paraId="0AD1099D" w14:textId="77777777" w:rsidR="000065BA" w:rsidRDefault="000065BA" w:rsidP="00BA4FE2">
      <w:pPr>
        <w:rPr>
          <w:rFonts w:ascii="Arial" w:hAnsi="Arial" w:cs="Arial"/>
          <w:sz w:val="20"/>
          <w:szCs w:val="20"/>
          <w:lang w:val="en-US"/>
        </w:rPr>
      </w:pPr>
    </w:p>
    <w:p w14:paraId="620820D8" w14:textId="211DBEE5" w:rsidR="000065BA" w:rsidRPr="001068C2" w:rsidRDefault="000E7583" w:rsidP="000065BA">
      <w:pPr>
        <w:pStyle w:val="Proposal"/>
        <w:textAlignment w:val="baseline"/>
        <w:rPr>
          <w:rFonts w:cs="Arial"/>
        </w:rPr>
      </w:pPr>
      <w:bookmarkStart w:id="28" w:name="_Toc71554325"/>
      <w:r w:rsidRPr="00BD40E5">
        <w:rPr>
          <w:rFonts w:cs="Arial"/>
          <w:lang w:val="en-GB"/>
        </w:rPr>
        <w:t xml:space="preserve">For UE in RRC IDLE or RRC INACTIVE, </w:t>
      </w:r>
      <w:r w:rsidRPr="00BD40E5">
        <w:rPr>
          <w:rFonts w:cs="Arial"/>
        </w:rPr>
        <w:t xml:space="preserve">in case </w:t>
      </w:r>
      <w:r w:rsidRPr="00BD40E5">
        <w:rPr>
          <w:rFonts w:cs="Arial"/>
          <w:lang w:val="en-GB"/>
        </w:rPr>
        <w:t xml:space="preserve">the gNB is capable of SL relay operation but does not provide </w:t>
      </w:r>
      <w:r w:rsidRPr="00BD40E5">
        <w:rPr>
          <w:rFonts w:cs="Arial"/>
          <w:color w:val="auto"/>
        </w:rPr>
        <w:t xml:space="preserve">discovery TX resource pool </w:t>
      </w:r>
      <w:r w:rsidRPr="00BD40E5">
        <w:rPr>
          <w:rFonts w:cs="Arial"/>
          <w:lang w:val="en-GB"/>
        </w:rPr>
        <w:t>in the SIB on the serving carrier, and</w:t>
      </w:r>
      <w:r w:rsidRPr="00BD40E5">
        <w:rPr>
          <w:rFonts w:cs="Arial"/>
        </w:rPr>
        <w:t xml:space="preserve"> the serving carrier is not shared with carrier for SL operation</w:t>
      </w:r>
      <w:r w:rsidR="000065BA" w:rsidRPr="00BD40E5">
        <w:rPr>
          <w:rFonts w:cs="Arial"/>
          <w:lang w:val="en-GB"/>
        </w:rPr>
        <w:t>, RAN2 choose</w:t>
      </w:r>
      <w:r w:rsidR="001436E6" w:rsidRPr="00BD40E5">
        <w:rPr>
          <w:rFonts w:cs="Arial"/>
          <w:lang w:val="en-GB"/>
        </w:rPr>
        <w:t>s</w:t>
      </w:r>
      <w:r w:rsidR="000065BA" w:rsidRPr="00BD40E5">
        <w:rPr>
          <w:rFonts w:cs="Arial"/>
          <w:lang w:val="en-GB"/>
        </w:rPr>
        <w:t xml:space="preserve"> </w:t>
      </w:r>
      <w:r w:rsidR="000065BA" w:rsidRPr="00BD40E5">
        <w:rPr>
          <w:rFonts w:cs="Arial"/>
        </w:rPr>
        <w:t>LTE Prose discovery signaling alternative</w:t>
      </w:r>
      <w:r w:rsidR="00981DC9" w:rsidRPr="00BD40E5">
        <w:rPr>
          <w:rFonts w:cs="Arial"/>
        </w:rPr>
        <w:t xml:space="preserve">, i.e., the gNB indicates/signals in the SIB whether discovery for the concerned SL carrier is supported, and if so, </w:t>
      </w:r>
      <w:r w:rsidR="00981DC9" w:rsidRPr="00BD40E5">
        <w:rPr>
          <w:rFonts w:cs="Arial"/>
          <w:lang w:val="en-GB"/>
        </w:rPr>
        <w:t>whether the UE should read SIBs on the concerned SL carrier or the UE should enter RRC</w:t>
      </w:r>
      <w:r w:rsidR="00981DC9" w:rsidRPr="00BD40E5">
        <w:rPr>
          <w:rFonts w:cs="Arial"/>
        </w:rPr>
        <w:t>_CONNECTED</w:t>
      </w:r>
      <w:r w:rsidR="00981DC9" w:rsidRPr="00BD40E5">
        <w:rPr>
          <w:rFonts w:cs="Arial"/>
          <w:lang w:val="en-GB"/>
        </w:rPr>
        <w:t xml:space="preserve"> and request detailed discovery configuration from serving cell in order to obtain the required resources</w:t>
      </w:r>
      <w:r w:rsidR="000065BA" w:rsidRPr="006061CD">
        <w:rPr>
          <w:rFonts w:cs="Arial"/>
          <w:lang w:val="en-GB"/>
        </w:rPr>
        <w:t>.</w:t>
      </w:r>
      <w:bookmarkEnd w:id="28"/>
    </w:p>
    <w:p w14:paraId="1C4C272F" w14:textId="50C51875" w:rsidR="00BA4FE2" w:rsidRPr="00CB1F3A" w:rsidRDefault="00051BE7" w:rsidP="00BA4FE2">
      <w:pPr>
        <w:rPr>
          <w:rFonts w:ascii="Arial" w:hAnsi="Arial" w:cs="Arial"/>
          <w:sz w:val="20"/>
          <w:szCs w:val="20"/>
          <w:lang w:val="en-US"/>
        </w:rPr>
      </w:pPr>
      <w:r w:rsidRPr="00977D6C">
        <w:rPr>
          <w:rFonts w:ascii="Arial" w:hAnsi="Arial" w:cs="Arial"/>
          <w:sz w:val="20"/>
          <w:szCs w:val="20"/>
          <w:lang w:val="en-US"/>
        </w:rPr>
        <w:t xml:space="preserve">For the UE in RRC IDLE or RRC INACTIVE, </w:t>
      </w:r>
      <w:r w:rsidR="00EB77AD" w:rsidRPr="00977D6C">
        <w:rPr>
          <w:rFonts w:ascii="Arial" w:hAnsi="Arial" w:cs="Arial"/>
          <w:sz w:val="20"/>
          <w:szCs w:val="20"/>
          <w:lang w:val="en-US"/>
        </w:rPr>
        <w:t xml:space="preserve">if gNB doesn’t provide discovery configuration to the UE in the SIB, one reason is due to that the gNB is not capable of SL relay. </w:t>
      </w:r>
      <w:r w:rsidR="00EB77AD" w:rsidRPr="00CB1F3A">
        <w:rPr>
          <w:rFonts w:ascii="Arial" w:hAnsi="Arial" w:cs="Arial"/>
          <w:sz w:val="20"/>
          <w:szCs w:val="20"/>
          <w:lang w:val="en-US"/>
        </w:rPr>
        <w:t>In this case, we shall stick to the LTE rules. The UE will not enter RRC CONNECTED in the serving cell to request discovery configuration.</w:t>
      </w:r>
    </w:p>
    <w:p w14:paraId="40A18F7D" w14:textId="0E21224E" w:rsidR="006061CD" w:rsidRPr="008327CC" w:rsidRDefault="006061CD" w:rsidP="001068C2">
      <w:pPr>
        <w:pStyle w:val="Proposal"/>
        <w:textAlignment w:val="baseline"/>
        <w:rPr>
          <w:rFonts w:cs="Arial"/>
        </w:rPr>
      </w:pPr>
      <w:bookmarkStart w:id="29" w:name="_Toc71554326"/>
      <w:r w:rsidRPr="006061CD">
        <w:rPr>
          <w:rFonts w:cs="Arial"/>
          <w:lang w:val="en-GB"/>
        </w:rPr>
        <w:t>For UE in RRC IDLE or RRC INACTIVE, if the gNB is not capable of SL relay</w:t>
      </w:r>
      <w:r w:rsidR="000E7583">
        <w:rPr>
          <w:rFonts w:cs="Arial"/>
          <w:lang w:val="en-GB"/>
        </w:rPr>
        <w:t xml:space="preserve"> </w:t>
      </w:r>
      <w:r w:rsidR="00B76A18">
        <w:rPr>
          <w:rFonts w:cs="Arial"/>
          <w:lang w:val="en-GB"/>
        </w:rPr>
        <w:t>operation</w:t>
      </w:r>
      <w:r w:rsidRPr="006061CD">
        <w:rPr>
          <w:rFonts w:cs="Arial"/>
          <w:lang w:val="en-GB"/>
        </w:rPr>
        <w:t>, the UE shall not enter RRC_CONNECTED on the serving cell to request discovery configuration.</w:t>
      </w:r>
      <w:bookmarkEnd w:id="29"/>
    </w:p>
    <w:p w14:paraId="0E30E6D9" w14:textId="77777777" w:rsidR="00D9612F" w:rsidRDefault="00B01BD7" w:rsidP="00D9612F">
      <w:pPr>
        <w:rPr>
          <w:rFonts w:ascii="Arial" w:hAnsi="Arial" w:cs="Arial"/>
          <w:sz w:val="20"/>
          <w:szCs w:val="20"/>
          <w:lang w:val="en-US"/>
        </w:rPr>
      </w:pPr>
      <w:r w:rsidRPr="004A4519">
        <w:rPr>
          <w:rFonts w:ascii="Arial" w:hAnsi="Arial" w:cs="Arial"/>
          <w:sz w:val="20"/>
          <w:szCs w:val="20"/>
          <w:lang w:val="en-US"/>
        </w:rPr>
        <w:t>Another remaining issue is t</w:t>
      </w:r>
      <w:r>
        <w:rPr>
          <w:rFonts w:ascii="Arial" w:hAnsi="Arial" w:cs="Arial"/>
          <w:sz w:val="20"/>
          <w:szCs w:val="20"/>
          <w:lang w:val="en-US"/>
        </w:rPr>
        <w:t xml:space="preserve">hat the UE may camp on a gNB which is capable of SL relay operation, however, the SL carrier is neither the serving carrier of the gNB nor signaled in the SIB by the gNB. In this case, </w:t>
      </w:r>
      <w:r w:rsidR="00D9612F">
        <w:rPr>
          <w:rFonts w:ascii="Arial" w:hAnsi="Arial" w:cs="Arial"/>
          <w:sz w:val="20"/>
          <w:szCs w:val="20"/>
          <w:lang w:val="en-US"/>
        </w:rPr>
        <w:t xml:space="preserve">whether the UE </w:t>
      </w:r>
      <w:proofErr w:type="gramStart"/>
      <w:r w:rsidR="00D9612F">
        <w:rPr>
          <w:rFonts w:ascii="Arial" w:hAnsi="Arial" w:cs="Arial"/>
          <w:sz w:val="20"/>
          <w:szCs w:val="20"/>
          <w:lang w:val="en-US"/>
        </w:rPr>
        <w:t>is allowed to</w:t>
      </w:r>
      <w:proofErr w:type="gramEnd"/>
      <w:r w:rsidR="00D9612F">
        <w:rPr>
          <w:rFonts w:ascii="Arial" w:hAnsi="Arial" w:cs="Arial"/>
          <w:sz w:val="20"/>
          <w:szCs w:val="20"/>
          <w:lang w:val="en-US"/>
        </w:rPr>
        <w:t xml:space="preserve"> use pre-configuration for the SL carrier is pending issue. We think the UE shall not be allowed to use pre-configuration for the SL carrier due to the following reasons.</w:t>
      </w:r>
    </w:p>
    <w:p w14:paraId="3D5B7443" w14:textId="23984D7F" w:rsidR="00D9612F" w:rsidRPr="004A4519" w:rsidRDefault="00D9612F" w:rsidP="00D9612F">
      <w:pPr>
        <w:pStyle w:val="ListParagraph"/>
        <w:numPr>
          <w:ilvl w:val="0"/>
          <w:numId w:val="35"/>
        </w:numPr>
        <w:rPr>
          <w:rFonts w:ascii="Arial" w:eastAsia="SimSun" w:hAnsi="Arial" w:cs="Arial"/>
          <w:lang w:val="en-US"/>
        </w:rPr>
      </w:pPr>
      <w:r w:rsidRPr="004A4519">
        <w:rPr>
          <w:rFonts w:ascii="Arial" w:hAnsi="Arial" w:cs="Arial"/>
          <w:sz w:val="20"/>
          <w:szCs w:val="20"/>
          <w:lang w:val="en-US"/>
        </w:rPr>
        <w:t xml:space="preserve">The network may not want the UE to do discovery on the </w:t>
      </w:r>
      <w:r>
        <w:rPr>
          <w:rFonts w:ascii="Arial" w:hAnsi="Arial" w:cs="Arial"/>
          <w:sz w:val="20"/>
          <w:szCs w:val="20"/>
          <w:lang w:val="en-US"/>
        </w:rPr>
        <w:t>SL carrier</w:t>
      </w:r>
    </w:p>
    <w:p w14:paraId="1141B326" w14:textId="3ED800E2" w:rsidR="00D9612F" w:rsidRPr="004A4519" w:rsidRDefault="00D9612F" w:rsidP="00D9612F">
      <w:pPr>
        <w:pStyle w:val="ListParagraph"/>
        <w:numPr>
          <w:ilvl w:val="0"/>
          <w:numId w:val="35"/>
        </w:numPr>
        <w:rPr>
          <w:rFonts w:ascii="Arial" w:eastAsia="SimSun" w:hAnsi="Arial" w:cs="Arial"/>
          <w:lang w:val="en-US"/>
        </w:rPr>
      </w:pPr>
      <w:r w:rsidRPr="004A4519">
        <w:rPr>
          <w:rFonts w:ascii="Arial" w:hAnsi="Arial" w:cs="Arial"/>
          <w:sz w:val="20"/>
          <w:szCs w:val="20"/>
          <w:lang w:val="en-US"/>
        </w:rPr>
        <w:t xml:space="preserve">If </w:t>
      </w:r>
      <w:r>
        <w:rPr>
          <w:rFonts w:ascii="Arial" w:hAnsi="Arial" w:cs="Arial"/>
          <w:sz w:val="20"/>
          <w:szCs w:val="20"/>
          <w:lang w:val="en-US"/>
        </w:rPr>
        <w:t>the SL carrier</w:t>
      </w:r>
      <w:r w:rsidRPr="004A4519">
        <w:rPr>
          <w:rFonts w:ascii="Arial" w:hAnsi="Arial" w:cs="Arial"/>
          <w:sz w:val="20"/>
          <w:szCs w:val="20"/>
          <w:lang w:val="en-US"/>
        </w:rPr>
        <w:t xml:space="preserve"> is preconfigured in the pre-configuration, but the network is not managing the </w:t>
      </w:r>
      <w:r>
        <w:rPr>
          <w:rFonts w:ascii="Arial" w:hAnsi="Arial" w:cs="Arial"/>
          <w:sz w:val="20"/>
          <w:szCs w:val="20"/>
          <w:lang w:val="en-US"/>
        </w:rPr>
        <w:t>SL carrier</w:t>
      </w:r>
      <w:r w:rsidRPr="004A4519">
        <w:rPr>
          <w:rFonts w:ascii="Arial" w:hAnsi="Arial" w:cs="Arial"/>
          <w:sz w:val="20"/>
          <w:szCs w:val="20"/>
          <w:lang w:val="en-US"/>
        </w:rPr>
        <w:t xml:space="preserve">, allowing </w:t>
      </w:r>
      <w:r>
        <w:rPr>
          <w:rFonts w:ascii="Arial" w:hAnsi="Arial" w:cs="Arial"/>
          <w:sz w:val="20"/>
          <w:szCs w:val="20"/>
          <w:lang w:val="en-US"/>
        </w:rPr>
        <w:t xml:space="preserve">the </w:t>
      </w:r>
      <w:r w:rsidRPr="004A4519">
        <w:rPr>
          <w:rFonts w:ascii="Arial" w:hAnsi="Arial" w:cs="Arial"/>
          <w:sz w:val="20"/>
          <w:szCs w:val="20"/>
          <w:lang w:val="en-US"/>
        </w:rPr>
        <w:t xml:space="preserve">UE to use pre-configuration may cause interference to the carrier  </w:t>
      </w:r>
    </w:p>
    <w:p w14:paraId="3C79B562" w14:textId="5ABBAA3D" w:rsidR="00D9612F" w:rsidRPr="004A4519" w:rsidRDefault="00D9612F" w:rsidP="004A4519">
      <w:pPr>
        <w:pStyle w:val="ListParagraph"/>
        <w:numPr>
          <w:ilvl w:val="0"/>
          <w:numId w:val="35"/>
        </w:numPr>
        <w:rPr>
          <w:rFonts w:ascii="Arial" w:eastAsia="SimSun" w:hAnsi="Arial" w:cs="Arial"/>
          <w:lang w:val="en-US"/>
        </w:rPr>
      </w:pPr>
      <w:r>
        <w:rPr>
          <w:rFonts w:ascii="Arial" w:hAnsi="Arial" w:cs="Arial"/>
          <w:sz w:val="20"/>
          <w:szCs w:val="20"/>
          <w:lang w:val="en-US"/>
        </w:rPr>
        <w:t xml:space="preserve">The </w:t>
      </w:r>
      <w:r w:rsidRPr="004A4519">
        <w:rPr>
          <w:rFonts w:ascii="Arial" w:hAnsi="Arial" w:cs="Arial"/>
          <w:sz w:val="20"/>
          <w:szCs w:val="20"/>
          <w:lang w:val="en-US"/>
        </w:rPr>
        <w:t xml:space="preserve">UE doesn’t know whether the </w:t>
      </w:r>
      <w:r>
        <w:rPr>
          <w:rFonts w:ascii="Arial" w:hAnsi="Arial" w:cs="Arial"/>
          <w:sz w:val="20"/>
          <w:szCs w:val="20"/>
          <w:lang w:val="en-US"/>
        </w:rPr>
        <w:t>carrier</w:t>
      </w:r>
      <w:r w:rsidRPr="004A4519">
        <w:rPr>
          <w:rFonts w:ascii="Arial" w:hAnsi="Arial" w:cs="Arial"/>
          <w:sz w:val="20"/>
          <w:szCs w:val="20"/>
          <w:lang w:val="en-US"/>
        </w:rPr>
        <w:t xml:space="preserve"> is managed by the network</w:t>
      </w:r>
    </w:p>
    <w:p w14:paraId="0044D1F1" w14:textId="77777777" w:rsidR="00D9612F" w:rsidRPr="00CB1F3A" w:rsidRDefault="00D9612F" w:rsidP="00D9612F">
      <w:pPr>
        <w:rPr>
          <w:rFonts w:ascii="Arial" w:hAnsi="Arial" w:cs="Arial"/>
          <w:sz w:val="20"/>
          <w:szCs w:val="20"/>
          <w:lang w:val="en-US"/>
        </w:rPr>
      </w:pPr>
    </w:p>
    <w:p w14:paraId="6B36CD3C" w14:textId="17897F11" w:rsidR="00D9612F" w:rsidRPr="008327CC" w:rsidRDefault="00D9612F" w:rsidP="00D9612F">
      <w:pPr>
        <w:pStyle w:val="Proposal"/>
        <w:textAlignment w:val="baseline"/>
        <w:rPr>
          <w:rFonts w:cs="Arial"/>
        </w:rPr>
      </w:pPr>
      <w:bookmarkStart w:id="30" w:name="_Toc71554327"/>
      <w:r w:rsidRPr="006061CD">
        <w:rPr>
          <w:rFonts w:cs="Arial"/>
          <w:lang w:val="en-GB"/>
        </w:rPr>
        <w:t>For UE in RRC IDLE or RRC INACTIVE, if the gNB is capable of SL relay</w:t>
      </w:r>
      <w:r w:rsidR="007F5CAA">
        <w:rPr>
          <w:rFonts w:cs="Arial"/>
          <w:lang w:val="en-GB"/>
        </w:rPr>
        <w:t xml:space="preserve"> operation</w:t>
      </w:r>
      <w:r>
        <w:rPr>
          <w:rFonts w:cs="Arial"/>
          <w:lang w:val="en-GB"/>
        </w:rPr>
        <w:t xml:space="preserve"> but doesn’t provide discovery configuration for the SL carrier which is neither the serving carrier of the gNB nor configured in the SIB by the gNB</w:t>
      </w:r>
      <w:r w:rsidRPr="006061CD">
        <w:rPr>
          <w:rFonts w:cs="Arial"/>
          <w:lang w:val="en-GB"/>
        </w:rPr>
        <w:t>, the UE shall</w:t>
      </w:r>
      <w:r>
        <w:rPr>
          <w:rFonts w:cs="Arial"/>
          <w:lang w:val="en-GB"/>
        </w:rPr>
        <w:t xml:space="preserve"> not use pre-configuration to transmit discovery</w:t>
      </w:r>
      <w:r w:rsidR="00272BAD">
        <w:rPr>
          <w:rFonts w:cs="Arial"/>
          <w:lang w:val="en-GB"/>
        </w:rPr>
        <w:t xml:space="preserve"> </w:t>
      </w:r>
      <w:r w:rsidR="00C9527A">
        <w:rPr>
          <w:rFonts w:cs="Arial"/>
          <w:lang w:val="en-GB"/>
        </w:rPr>
        <w:t>on</w:t>
      </w:r>
      <w:r w:rsidR="00272BAD">
        <w:rPr>
          <w:rFonts w:cs="Arial"/>
          <w:lang w:val="en-GB"/>
        </w:rPr>
        <w:t xml:space="preserve"> the SL carrier</w:t>
      </w:r>
      <w:r w:rsidRPr="006061CD">
        <w:rPr>
          <w:rFonts w:cs="Arial"/>
          <w:lang w:val="en-GB"/>
        </w:rPr>
        <w:t>.</w:t>
      </w:r>
      <w:bookmarkEnd w:id="30"/>
    </w:p>
    <w:p w14:paraId="04D33D8B" w14:textId="77777777" w:rsidR="00D9612F" w:rsidRPr="004A4519" w:rsidRDefault="00D9612F" w:rsidP="004A4519">
      <w:pPr>
        <w:rPr>
          <w:rFonts w:ascii="Arial" w:hAnsi="Arial" w:cs="Arial"/>
          <w:sz w:val="20"/>
          <w:szCs w:val="20"/>
          <w:lang w:val="en-US"/>
        </w:rPr>
      </w:pPr>
    </w:p>
    <w:p w14:paraId="0CF6040A" w14:textId="6E094518" w:rsidR="00064E39" w:rsidRPr="00CE0424" w:rsidRDefault="002A7037" w:rsidP="00064E39">
      <w:pPr>
        <w:pStyle w:val="Heading1"/>
      </w:pPr>
      <w:bookmarkStart w:id="31" w:name="_Ref189046994"/>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2CFF506A" w14:textId="3A7BEF22" w:rsidR="00A9737F" w:rsidRDefault="00064E39">
      <w:pPr>
        <w:pStyle w:val="TableofFigures"/>
        <w:tabs>
          <w:tab w:val="right" w:leader="dot" w:pos="9629"/>
        </w:tabs>
        <w:rPr>
          <w:rFonts w:asciiTheme="minorHAnsi" w:eastAsiaTheme="minorEastAsia" w:hAnsiTheme="minorHAnsi" w:cstheme="minorBidi"/>
          <w:b w:val="0"/>
          <w:noProof/>
          <w:color w:val="auto"/>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71534009" w:history="1">
        <w:r w:rsidR="00A9737F" w:rsidRPr="00555B90">
          <w:rPr>
            <w:rStyle w:val="Hyperlink"/>
            <w:noProof/>
          </w:rPr>
          <w:t>Observation 1</w:t>
        </w:r>
        <w:r w:rsidR="00A9737F">
          <w:rPr>
            <w:rFonts w:asciiTheme="minorHAnsi" w:eastAsiaTheme="minorEastAsia" w:hAnsiTheme="minorHAnsi" w:cstheme="minorBidi"/>
            <w:b w:val="0"/>
            <w:noProof/>
            <w:color w:val="auto"/>
            <w:sz w:val="22"/>
            <w:szCs w:val="22"/>
            <w:lang w:val="sv-SE"/>
          </w:rPr>
          <w:tab/>
        </w:r>
        <w:r w:rsidR="00A9737F" w:rsidRPr="00555B90">
          <w:rPr>
            <w:rStyle w:val="Hyperlink"/>
            <w:noProof/>
          </w:rPr>
          <w:t>It is sufficient for Relay UE to initiate a discovery procedure only using Model A.</w:t>
        </w:r>
      </w:hyperlink>
    </w:p>
    <w:p w14:paraId="59BCBF29" w14:textId="53BA37D4" w:rsidR="00A9737F" w:rsidRDefault="001F646D">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71534010" w:history="1">
        <w:r w:rsidR="00A9737F" w:rsidRPr="00555B90">
          <w:rPr>
            <w:rStyle w:val="Hyperlink"/>
            <w:noProof/>
          </w:rPr>
          <w:t>Observation 2</w:t>
        </w:r>
        <w:r w:rsidR="00A9737F">
          <w:rPr>
            <w:rFonts w:asciiTheme="minorHAnsi" w:eastAsiaTheme="minorEastAsia" w:hAnsiTheme="minorHAnsi" w:cstheme="minorBidi"/>
            <w:b w:val="0"/>
            <w:noProof/>
            <w:color w:val="auto"/>
            <w:sz w:val="22"/>
            <w:szCs w:val="22"/>
            <w:lang w:val="sv-SE"/>
          </w:rPr>
          <w:tab/>
        </w:r>
        <w:r w:rsidR="00A9737F" w:rsidRPr="00555B90">
          <w:rPr>
            <w:rStyle w:val="Hyperlink"/>
            <w:noProof/>
          </w:rPr>
          <w:t>It is sufficient for Remote UE to initiate a discovery procedure only using Model B.</w:t>
        </w:r>
      </w:hyperlink>
    </w:p>
    <w:p w14:paraId="38FE5AC4" w14:textId="5CCC3F87" w:rsidR="00A9737F" w:rsidRDefault="001F646D">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71534011" w:history="1">
        <w:r w:rsidR="00A9737F" w:rsidRPr="00555B90">
          <w:rPr>
            <w:rStyle w:val="Hyperlink"/>
            <w:rFonts w:cs="Arial"/>
            <w:noProof/>
          </w:rPr>
          <w:t>Observation 3</w:t>
        </w:r>
        <w:r w:rsidR="00A9737F">
          <w:rPr>
            <w:rFonts w:asciiTheme="minorHAnsi" w:eastAsiaTheme="minorEastAsia" w:hAnsiTheme="minorHAnsi" w:cstheme="minorBidi"/>
            <w:b w:val="0"/>
            <w:noProof/>
            <w:color w:val="auto"/>
            <w:sz w:val="22"/>
            <w:szCs w:val="22"/>
            <w:lang w:val="sv-SE"/>
          </w:rPr>
          <w:tab/>
        </w:r>
        <w:r w:rsidR="00A9737F" w:rsidRPr="00555B90">
          <w:rPr>
            <w:rStyle w:val="Hyperlink"/>
            <w:rFonts w:cs="Arial"/>
            <w:noProof/>
          </w:rPr>
          <w:t>L3 relay UE is allowed to use pre-configuration to transmit discovery in other frequencies if the serving gNB is not capable of SL relay operation.</w:t>
        </w:r>
      </w:hyperlink>
    </w:p>
    <w:p w14:paraId="10ECE700" w14:textId="09C02B9C" w:rsidR="00A9737F" w:rsidRDefault="001F646D">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71534012" w:history="1">
        <w:r w:rsidR="00A9737F" w:rsidRPr="00555B90">
          <w:rPr>
            <w:rStyle w:val="Hyperlink"/>
            <w:rFonts w:cs="Arial"/>
            <w:noProof/>
          </w:rPr>
          <w:t>Observation 4</w:t>
        </w:r>
        <w:r w:rsidR="00A9737F">
          <w:rPr>
            <w:rFonts w:asciiTheme="minorHAnsi" w:eastAsiaTheme="minorEastAsia" w:hAnsiTheme="minorHAnsi" w:cstheme="minorBidi"/>
            <w:b w:val="0"/>
            <w:noProof/>
            <w:color w:val="auto"/>
            <w:sz w:val="22"/>
            <w:szCs w:val="22"/>
            <w:lang w:val="sv-SE"/>
          </w:rPr>
          <w:tab/>
        </w:r>
        <w:r w:rsidR="00A9737F" w:rsidRPr="00555B90">
          <w:rPr>
            <w:rStyle w:val="Hyperlink"/>
            <w:rFonts w:cs="Arial"/>
            <w:noProof/>
          </w:rPr>
          <w:t>Remote UE is allowed to use pre-configuration to transmit discovery in other frequencies if the serving gNB is not capable of SL relay operation.</w:t>
        </w:r>
      </w:hyperlink>
    </w:p>
    <w:p w14:paraId="6B669DA6" w14:textId="6F5923E1" w:rsidR="00A9737F" w:rsidRDefault="001F646D">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71534013" w:history="1">
        <w:r w:rsidR="00A9737F" w:rsidRPr="00555B90">
          <w:rPr>
            <w:rStyle w:val="Hyperlink"/>
            <w:rFonts w:cs="Arial"/>
            <w:noProof/>
          </w:rPr>
          <w:t>Observation 5</w:t>
        </w:r>
        <w:r w:rsidR="00A9737F">
          <w:rPr>
            <w:rFonts w:asciiTheme="minorHAnsi" w:eastAsiaTheme="minorEastAsia" w:hAnsiTheme="minorHAnsi" w:cstheme="minorBidi"/>
            <w:b w:val="0"/>
            <w:noProof/>
            <w:color w:val="auto"/>
            <w:sz w:val="22"/>
            <w:szCs w:val="22"/>
            <w:lang w:val="sv-SE"/>
          </w:rPr>
          <w:tab/>
        </w:r>
        <w:r w:rsidR="00A9737F" w:rsidRPr="00555B90">
          <w:rPr>
            <w:rStyle w:val="Hyperlink"/>
            <w:rFonts w:cs="Arial"/>
            <w:noProof/>
          </w:rPr>
          <w:t xml:space="preserve">In case the serving carrier is not shared with carrier for SL operation, for LTE based Prose discovery, the eNB indicates/signals in the SIB whether </w:t>
        </w:r>
        <w:r w:rsidR="00A9737F" w:rsidRPr="00555B90">
          <w:rPr>
            <w:rStyle w:val="Hyperlink"/>
            <w:rFonts w:ascii="Calibri" w:hAnsi="Calibri"/>
            <w:noProof/>
          </w:rPr>
          <w:t xml:space="preserve">discovery for the concerned SL carrier is supported, and if so, </w:t>
        </w:r>
        <w:r w:rsidR="00A9737F" w:rsidRPr="00555B90">
          <w:rPr>
            <w:rStyle w:val="Hyperlink"/>
            <w:rFonts w:cs="Arial"/>
            <w:noProof/>
            <w:lang w:val="en-GB"/>
          </w:rPr>
          <w:t>whether the UE should read SIBs on the concerned SL carrier or the UE should enter RRC</w:t>
        </w:r>
        <w:r w:rsidR="00A9737F" w:rsidRPr="00555B90">
          <w:rPr>
            <w:rStyle w:val="Hyperlink"/>
            <w:rFonts w:cs="Arial"/>
            <w:noProof/>
          </w:rPr>
          <w:t>_CONNECTED</w:t>
        </w:r>
        <w:r w:rsidR="00A9737F" w:rsidRPr="00555B90">
          <w:rPr>
            <w:rStyle w:val="Hyperlink"/>
            <w:rFonts w:cs="Arial"/>
            <w:noProof/>
            <w:lang w:val="en-GB"/>
          </w:rPr>
          <w:t xml:space="preserve"> and request detailed discovery configuration from serving cell in order to obtain the required resources</w:t>
        </w:r>
        <w:r w:rsidR="00A9737F" w:rsidRPr="00555B90">
          <w:rPr>
            <w:rStyle w:val="Hyperlink"/>
            <w:rFonts w:cs="Arial"/>
            <w:noProof/>
          </w:rPr>
          <w:t>.</w:t>
        </w:r>
      </w:hyperlink>
    </w:p>
    <w:p w14:paraId="5ABAE16A" w14:textId="405565AF" w:rsidR="00A9737F" w:rsidRDefault="001F646D">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71534014" w:history="1">
        <w:r w:rsidR="00A9737F" w:rsidRPr="00555B90">
          <w:rPr>
            <w:rStyle w:val="Hyperlink"/>
            <w:rFonts w:cs="Arial"/>
            <w:noProof/>
          </w:rPr>
          <w:t>Observation 6</w:t>
        </w:r>
        <w:r w:rsidR="00A9737F">
          <w:rPr>
            <w:rFonts w:asciiTheme="minorHAnsi" w:eastAsiaTheme="minorEastAsia" w:hAnsiTheme="minorHAnsi" w:cstheme="minorBidi"/>
            <w:b w:val="0"/>
            <w:noProof/>
            <w:color w:val="auto"/>
            <w:sz w:val="22"/>
            <w:szCs w:val="22"/>
            <w:lang w:val="sv-SE"/>
          </w:rPr>
          <w:tab/>
        </w:r>
        <w:r w:rsidR="00A9737F" w:rsidRPr="00555B90">
          <w:rPr>
            <w:rStyle w:val="Hyperlink"/>
            <w:rFonts w:cs="Arial"/>
            <w:noProof/>
          </w:rPr>
          <w:t>In case the serving carrier is not shared with carrier for SL operation</w:t>
        </w:r>
        <w:r w:rsidR="00A9737F" w:rsidRPr="00555B90">
          <w:rPr>
            <w:rStyle w:val="Hyperlink"/>
            <w:rFonts w:cs="Arial"/>
            <w:noProof/>
            <w:lang w:val="en-GB"/>
          </w:rPr>
          <w:t>, for SL communication in Rel-16, the gNB doesn’t indicate in the SIB whether SL communication for the concerned SL carrier is supported. The UE needs to enter RRC_CONNECTED in order to obtain resources for the concerned SL carrier.  Whether SL communication for the concerned SL carrier is supported by the UE is indicated based on whether the UE can obtain resources via dedicated RRC signalling after the UE has entered RRC_CONNECTED</w:t>
        </w:r>
        <w:r w:rsidR="00A9737F" w:rsidRPr="00555B90">
          <w:rPr>
            <w:rStyle w:val="Hyperlink"/>
            <w:rFonts w:cs="Arial"/>
            <w:noProof/>
          </w:rPr>
          <w:t>.</w:t>
        </w:r>
      </w:hyperlink>
    </w:p>
    <w:p w14:paraId="73F14E13" w14:textId="75D00A60" w:rsidR="00064E39" w:rsidRDefault="00064E39" w:rsidP="00064E39">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79762D02" w14:textId="28750C57" w:rsidR="00BD40E5" w:rsidRDefault="00064E39">
      <w:pPr>
        <w:pStyle w:val="TableofFigures"/>
        <w:tabs>
          <w:tab w:val="right" w:leader="dot" w:pos="9629"/>
        </w:tabs>
        <w:rPr>
          <w:rFonts w:asciiTheme="minorHAnsi" w:eastAsiaTheme="minorEastAsia" w:hAnsiTheme="minorHAnsi" w:cstheme="minorBidi"/>
          <w:b w:val="0"/>
          <w:noProof/>
          <w:color w:val="auto"/>
          <w:sz w:val="22"/>
          <w:szCs w:val="22"/>
          <w:lang w:val="sv-SE"/>
        </w:rPr>
      </w:pPr>
      <w:r>
        <w:rPr>
          <w:b w:val="0"/>
          <w:bCs/>
        </w:rPr>
        <w:fldChar w:fldCharType="begin"/>
      </w:r>
      <w:r>
        <w:rPr>
          <w:b w:val="0"/>
          <w:bCs/>
        </w:rPr>
        <w:instrText xml:space="preserve"> TOC \n \h \z \t "Proposal" \c </w:instrText>
      </w:r>
      <w:r>
        <w:rPr>
          <w:b w:val="0"/>
          <w:bCs/>
        </w:rPr>
        <w:fldChar w:fldCharType="separate"/>
      </w:r>
      <w:hyperlink w:anchor="_Toc71554311" w:history="1">
        <w:r w:rsidR="00BD40E5" w:rsidRPr="00F65CD0">
          <w:rPr>
            <w:rStyle w:val="Hyperlink"/>
            <w:noProof/>
          </w:rPr>
          <w:t>Proposal 1</w:t>
        </w:r>
        <w:r w:rsidR="00BD40E5">
          <w:rPr>
            <w:rFonts w:asciiTheme="minorHAnsi" w:eastAsiaTheme="minorEastAsia" w:hAnsiTheme="minorHAnsi" w:cstheme="minorBidi"/>
            <w:b w:val="0"/>
            <w:noProof/>
            <w:color w:val="auto"/>
            <w:sz w:val="22"/>
            <w:szCs w:val="22"/>
            <w:lang w:val="sv-SE"/>
          </w:rPr>
          <w:tab/>
        </w:r>
        <w:r w:rsidR="00BD40E5" w:rsidRPr="00F65CD0">
          <w:rPr>
            <w:rStyle w:val="Hyperlink"/>
            <w:noProof/>
          </w:rPr>
          <w:t>RAN2 confirms the following UE behaviors</w:t>
        </w:r>
      </w:hyperlink>
    </w:p>
    <w:p w14:paraId="45A98E07" w14:textId="6CC60C69" w:rsidR="00BD40E5" w:rsidRDefault="00BD40E5">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71554312" w:history="1">
        <w:r w:rsidRPr="00F65CD0">
          <w:rPr>
            <w:rStyle w:val="Hyperlink"/>
            <w:noProof/>
          </w:rPr>
          <w:t>a.</w:t>
        </w:r>
        <w:r>
          <w:rPr>
            <w:rFonts w:asciiTheme="minorHAnsi" w:eastAsiaTheme="minorEastAsia" w:hAnsiTheme="minorHAnsi" w:cstheme="minorBidi"/>
            <w:b w:val="0"/>
            <w:noProof/>
            <w:color w:val="auto"/>
            <w:sz w:val="22"/>
            <w:szCs w:val="22"/>
            <w:lang w:val="sv-SE"/>
          </w:rPr>
          <w:tab/>
        </w:r>
        <w:r w:rsidRPr="00F65CD0">
          <w:rPr>
            <w:rStyle w:val="Hyperlink"/>
            <w:noProof/>
          </w:rPr>
          <w:t>Relay UE initiates a discovery only using Model A.</w:t>
        </w:r>
      </w:hyperlink>
    </w:p>
    <w:p w14:paraId="14BA7664" w14:textId="4A5AE540" w:rsidR="00BD40E5" w:rsidRDefault="00BD40E5">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71554313" w:history="1">
        <w:r w:rsidRPr="00F65CD0">
          <w:rPr>
            <w:rStyle w:val="Hyperlink"/>
            <w:noProof/>
          </w:rPr>
          <w:t>b.</w:t>
        </w:r>
        <w:r>
          <w:rPr>
            <w:rFonts w:asciiTheme="minorHAnsi" w:eastAsiaTheme="minorEastAsia" w:hAnsiTheme="minorHAnsi" w:cstheme="minorBidi"/>
            <w:b w:val="0"/>
            <w:noProof/>
            <w:color w:val="auto"/>
            <w:sz w:val="22"/>
            <w:szCs w:val="22"/>
            <w:lang w:val="sv-SE"/>
          </w:rPr>
          <w:tab/>
        </w:r>
        <w:r w:rsidRPr="00F65CD0">
          <w:rPr>
            <w:rStyle w:val="Hyperlink"/>
            <w:noProof/>
          </w:rPr>
          <w:t>Remote UE initiates a discovery only using Model B.</w:t>
        </w:r>
      </w:hyperlink>
    </w:p>
    <w:p w14:paraId="505C979E" w14:textId="211B1F1F" w:rsidR="00BD40E5" w:rsidRDefault="00BD40E5">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71554314" w:history="1">
        <w:r w:rsidRPr="00F65CD0">
          <w:rPr>
            <w:rStyle w:val="Hyperlink"/>
            <w:noProof/>
          </w:rPr>
          <w:t>Proposal 2</w:t>
        </w:r>
        <w:r>
          <w:rPr>
            <w:rFonts w:asciiTheme="minorHAnsi" w:eastAsiaTheme="minorEastAsia" w:hAnsiTheme="minorHAnsi" w:cstheme="minorBidi"/>
            <w:b w:val="0"/>
            <w:noProof/>
            <w:color w:val="auto"/>
            <w:sz w:val="22"/>
            <w:szCs w:val="22"/>
            <w:lang w:val="sv-SE"/>
          </w:rPr>
          <w:tab/>
        </w:r>
        <w:r w:rsidRPr="00F65CD0">
          <w:rPr>
            <w:rStyle w:val="Hyperlink"/>
            <w:rFonts w:eastAsia="DengXian" w:cs="Arial"/>
            <w:noProof/>
          </w:rPr>
          <w:t>A remote UE is allowed to monitor discovery announcement messages (from other relay UEs) while already performing a discovery procedure using Model B. Similarly, a relay UE is allowed to monitor discovery solicitation messages (from other remote UEs) while the relay UE has transmitted a discovery announcement using Model A.</w:t>
        </w:r>
      </w:hyperlink>
    </w:p>
    <w:p w14:paraId="0B317892" w14:textId="2A833E83" w:rsidR="00BD40E5" w:rsidRDefault="00BD40E5">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71554315" w:history="1">
        <w:r w:rsidRPr="00F65CD0">
          <w:rPr>
            <w:rStyle w:val="Hyperlink"/>
            <w:rFonts w:cs="Arial"/>
            <w:noProof/>
          </w:rPr>
          <w:t>Proposal 3</w:t>
        </w:r>
        <w:r>
          <w:rPr>
            <w:rFonts w:asciiTheme="minorHAnsi" w:eastAsiaTheme="minorEastAsia" w:hAnsiTheme="minorHAnsi" w:cstheme="minorBidi"/>
            <w:b w:val="0"/>
            <w:noProof/>
            <w:color w:val="auto"/>
            <w:sz w:val="22"/>
            <w:szCs w:val="22"/>
            <w:lang w:val="sv-SE"/>
          </w:rPr>
          <w:tab/>
        </w:r>
        <w:r w:rsidRPr="00F65CD0">
          <w:rPr>
            <w:rStyle w:val="Hyperlink"/>
            <w:rFonts w:cs="Arial"/>
            <w:noProof/>
          </w:rPr>
          <w:t>Separated resource pool for discovery transmission/reception is not supported in Rel-17.</w:t>
        </w:r>
      </w:hyperlink>
    </w:p>
    <w:p w14:paraId="03EB294C" w14:textId="4E3A5EF0" w:rsidR="00BD40E5" w:rsidRDefault="00BD40E5">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71554316" w:history="1">
        <w:r w:rsidRPr="00F65CD0">
          <w:rPr>
            <w:rStyle w:val="Hyperlink"/>
            <w:rFonts w:cs="Arial"/>
            <w:noProof/>
          </w:rPr>
          <w:t>Proposal 4</w:t>
        </w:r>
        <w:r>
          <w:rPr>
            <w:rFonts w:asciiTheme="minorHAnsi" w:eastAsiaTheme="minorEastAsia" w:hAnsiTheme="minorHAnsi" w:cstheme="minorBidi"/>
            <w:b w:val="0"/>
            <w:noProof/>
            <w:color w:val="auto"/>
            <w:sz w:val="22"/>
            <w:szCs w:val="22"/>
            <w:lang w:val="sv-SE"/>
          </w:rPr>
          <w:tab/>
        </w:r>
        <w:r w:rsidRPr="00F65CD0">
          <w:rPr>
            <w:rStyle w:val="Hyperlink"/>
            <w:rFonts w:cs="Arial"/>
            <w:noProof/>
          </w:rPr>
          <w:t>For Remote UE supporting L2 UE-to-Network Relay which is out of coverage and connected to a gNB indirectly, the remote UE transmits discovery message based on a configuration provided by the gNB (e.g., via SIB or via dedicated signaling).</w:t>
        </w:r>
      </w:hyperlink>
    </w:p>
    <w:p w14:paraId="6F9BFB2F" w14:textId="5F3202EA" w:rsidR="00BD40E5" w:rsidRDefault="00BD40E5">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71554317" w:history="1">
        <w:r w:rsidRPr="00F65CD0">
          <w:rPr>
            <w:rStyle w:val="Hyperlink"/>
            <w:rFonts w:cs="Arial"/>
            <w:noProof/>
          </w:rPr>
          <w:t>Proposal 5</w:t>
        </w:r>
        <w:r>
          <w:rPr>
            <w:rFonts w:asciiTheme="minorHAnsi" w:eastAsiaTheme="minorEastAsia" w:hAnsiTheme="minorHAnsi" w:cstheme="minorBidi"/>
            <w:b w:val="0"/>
            <w:noProof/>
            <w:color w:val="auto"/>
            <w:sz w:val="22"/>
            <w:szCs w:val="22"/>
            <w:lang w:val="sv-SE"/>
          </w:rPr>
          <w:tab/>
        </w:r>
        <w:r w:rsidRPr="00F65CD0">
          <w:rPr>
            <w:rStyle w:val="Hyperlink"/>
            <w:rFonts w:cs="Arial"/>
            <w:noProof/>
          </w:rPr>
          <w:t>Transmission power of discovery message is handled same as R16 SL data transmission i.e. transmit power subject to OLPC (Open Loop Power Control).</w:t>
        </w:r>
      </w:hyperlink>
    </w:p>
    <w:p w14:paraId="4E002B37" w14:textId="40510788" w:rsidR="00BD40E5" w:rsidRDefault="00BD40E5">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71554318" w:history="1">
        <w:r w:rsidRPr="00F65CD0">
          <w:rPr>
            <w:rStyle w:val="Hyperlink"/>
            <w:rFonts w:cs="Arial"/>
            <w:noProof/>
          </w:rPr>
          <w:t>Proposal 6</w:t>
        </w:r>
        <w:r>
          <w:rPr>
            <w:rFonts w:asciiTheme="minorHAnsi" w:eastAsiaTheme="minorEastAsia" w:hAnsiTheme="minorHAnsi" w:cstheme="minorBidi"/>
            <w:b w:val="0"/>
            <w:noProof/>
            <w:color w:val="auto"/>
            <w:sz w:val="22"/>
            <w:szCs w:val="22"/>
            <w:lang w:val="sv-SE"/>
          </w:rPr>
          <w:tab/>
        </w:r>
        <w:r w:rsidRPr="00F65CD0">
          <w:rPr>
            <w:rStyle w:val="Hyperlink"/>
            <w:rFonts w:cs="Arial"/>
            <w:noProof/>
          </w:rPr>
          <w:t>For Relay UE and remote UE (IC</w:t>
        </w:r>
        <w:r w:rsidRPr="00F65CD0">
          <w:rPr>
            <w:rStyle w:val="Hyperlink"/>
            <w:rFonts w:cs="Arial"/>
            <w:i/>
            <w:iCs/>
            <w:noProof/>
          </w:rPr>
          <w:t xml:space="preserve">) </w:t>
        </w:r>
        <w:r w:rsidRPr="00F65CD0">
          <w:rPr>
            <w:rStyle w:val="Hyperlink"/>
            <w:rFonts w:cs="Arial"/>
            <w:noProof/>
          </w:rPr>
          <w:t>in RRC CONNECTED and connected to a gNB capable of SL relay operation, if the discovery configuration via dedicated signaling is not available, UE shall not transmit discovery.</w:t>
        </w:r>
      </w:hyperlink>
    </w:p>
    <w:p w14:paraId="7786C19B" w14:textId="6CEE3080" w:rsidR="00BD40E5" w:rsidRDefault="00BD40E5">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71554319" w:history="1">
        <w:r w:rsidRPr="00F65CD0">
          <w:rPr>
            <w:rStyle w:val="Hyperlink"/>
            <w:rFonts w:cs="Arial"/>
            <w:noProof/>
          </w:rPr>
          <w:t>Proposal 7</w:t>
        </w:r>
        <w:r>
          <w:rPr>
            <w:rFonts w:asciiTheme="minorHAnsi" w:eastAsiaTheme="minorEastAsia" w:hAnsiTheme="minorHAnsi" w:cstheme="minorBidi"/>
            <w:b w:val="0"/>
            <w:noProof/>
            <w:color w:val="auto"/>
            <w:sz w:val="22"/>
            <w:szCs w:val="22"/>
            <w:lang w:val="sv-SE"/>
          </w:rPr>
          <w:tab/>
        </w:r>
        <w:r w:rsidRPr="00F65CD0">
          <w:rPr>
            <w:rStyle w:val="Hyperlink"/>
            <w:rFonts w:cs="Arial"/>
            <w:noProof/>
          </w:rPr>
          <w:t>For L3 Relay UE and remote UE</w:t>
        </w:r>
        <w:r w:rsidRPr="00F65CD0">
          <w:rPr>
            <w:rStyle w:val="Hyperlink"/>
            <w:rFonts w:cs="Arial"/>
            <w:i/>
            <w:iCs/>
            <w:noProof/>
          </w:rPr>
          <w:t xml:space="preserve"> </w:t>
        </w:r>
        <w:r w:rsidRPr="00F65CD0">
          <w:rPr>
            <w:rStyle w:val="Hyperlink"/>
            <w:rFonts w:cs="Arial"/>
            <w:noProof/>
          </w:rPr>
          <w:t>(IC)</w:t>
        </w:r>
        <w:r w:rsidRPr="00F65CD0">
          <w:rPr>
            <w:rStyle w:val="Hyperlink"/>
            <w:rFonts w:cs="Arial"/>
            <w:i/>
            <w:iCs/>
            <w:noProof/>
          </w:rPr>
          <w:t xml:space="preserve"> </w:t>
        </w:r>
        <w:r w:rsidRPr="00F65CD0">
          <w:rPr>
            <w:rStyle w:val="Hyperlink"/>
            <w:rFonts w:cs="Arial"/>
            <w:noProof/>
          </w:rPr>
          <w:t>in RRC CONNECTED and connected to a gNB not capable of SL relay operation, UE is allowed to use pre-configuration to transmit discovery in other frequencies.</w:t>
        </w:r>
      </w:hyperlink>
    </w:p>
    <w:p w14:paraId="07BE5557" w14:textId="6A62D0B1" w:rsidR="00BD40E5" w:rsidRDefault="00BD40E5">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71554320" w:history="1">
        <w:r w:rsidRPr="00F65CD0">
          <w:rPr>
            <w:rStyle w:val="Hyperlink"/>
            <w:rFonts w:cs="Arial"/>
            <w:noProof/>
          </w:rPr>
          <w:t>Proposal 8</w:t>
        </w:r>
        <w:r>
          <w:rPr>
            <w:rFonts w:asciiTheme="minorHAnsi" w:eastAsiaTheme="minorEastAsia" w:hAnsiTheme="minorHAnsi" w:cstheme="minorBidi"/>
            <w:b w:val="0"/>
            <w:noProof/>
            <w:color w:val="auto"/>
            <w:sz w:val="22"/>
            <w:szCs w:val="22"/>
            <w:lang w:val="sv-SE"/>
          </w:rPr>
          <w:tab/>
        </w:r>
        <w:r w:rsidRPr="00F65CD0">
          <w:rPr>
            <w:rStyle w:val="Hyperlink"/>
            <w:rFonts w:cs="Arial"/>
            <w:noProof/>
            <w:lang w:val="en-GB"/>
          </w:rPr>
          <w:t>For UE in RRC IDLE or RRC INACTIVE, in case the gNB is capable of SL relay operation but does not provide resources for discovery message announcement in the SIB, and the serving carrier is shared with carrier for SL operation, the UE needs to enter RRC_CONNECTED in order to request resources for discovery message announcement.</w:t>
        </w:r>
      </w:hyperlink>
    </w:p>
    <w:p w14:paraId="2BDCB22A" w14:textId="7DF5ED87" w:rsidR="00BD40E5" w:rsidRDefault="00BD40E5">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71554321" w:history="1">
        <w:r w:rsidRPr="00F65CD0">
          <w:rPr>
            <w:rStyle w:val="Hyperlink"/>
            <w:rFonts w:cs="Arial"/>
            <w:noProof/>
          </w:rPr>
          <w:t>Proposal 9</w:t>
        </w:r>
        <w:r>
          <w:rPr>
            <w:rFonts w:asciiTheme="minorHAnsi" w:eastAsiaTheme="minorEastAsia" w:hAnsiTheme="minorHAnsi" w:cstheme="minorBidi"/>
            <w:b w:val="0"/>
            <w:noProof/>
            <w:color w:val="auto"/>
            <w:sz w:val="22"/>
            <w:szCs w:val="22"/>
            <w:lang w:val="sv-SE"/>
          </w:rPr>
          <w:tab/>
        </w:r>
        <w:r w:rsidRPr="00F65CD0">
          <w:rPr>
            <w:rStyle w:val="Hyperlink"/>
            <w:rFonts w:cs="Arial"/>
            <w:noProof/>
            <w:lang w:val="en-GB"/>
          </w:rPr>
          <w:t xml:space="preserve">For UE in RRC IDLE or RRC INACTIVE, </w:t>
        </w:r>
        <w:r w:rsidRPr="00F65CD0">
          <w:rPr>
            <w:rStyle w:val="Hyperlink"/>
            <w:rFonts w:cs="Arial"/>
            <w:noProof/>
          </w:rPr>
          <w:t xml:space="preserve">in case </w:t>
        </w:r>
        <w:r w:rsidRPr="00F65CD0">
          <w:rPr>
            <w:rStyle w:val="Hyperlink"/>
            <w:rFonts w:cs="Arial"/>
            <w:noProof/>
            <w:lang w:val="en-GB"/>
          </w:rPr>
          <w:t xml:space="preserve">the gNB is capable of SL relay operation but does not provide </w:t>
        </w:r>
        <w:r w:rsidRPr="00F65CD0">
          <w:rPr>
            <w:rStyle w:val="Hyperlink"/>
            <w:noProof/>
          </w:rPr>
          <w:t xml:space="preserve">discovery TX resource pool </w:t>
        </w:r>
        <w:r w:rsidRPr="00F65CD0">
          <w:rPr>
            <w:rStyle w:val="Hyperlink"/>
            <w:rFonts w:cs="Arial"/>
            <w:noProof/>
            <w:lang w:val="en-GB"/>
          </w:rPr>
          <w:t>in the SIB on the serving carrier, and</w:t>
        </w:r>
        <w:r w:rsidRPr="00F65CD0">
          <w:rPr>
            <w:rStyle w:val="Hyperlink"/>
            <w:rFonts w:cs="Arial"/>
            <w:noProof/>
          </w:rPr>
          <w:t xml:space="preserve"> the serving carrier is not shared with carrier for SL operation, RAN2 to confirm the following scenarios same as for LTE Prose discovery to be supported:</w:t>
        </w:r>
      </w:hyperlink>
    </w:p>
    <w:p w14:paraId="4CABBAA4" w14:textId="2E3A03CA" w:rsidR="00BD40E5" w:rsidRDefault="00BD40E5">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71554322" w:history="1">
        <w:r w:rsidRPr="00F65CD0">
          <w:rPr>
            <w:rStyle w:val="Hyperlink"/>
            <w:noProof/>
          </w:rPr>
          <w:t>a.</w:t>
        </w:r>
        <w:r>
          <w:rPr>
            <w:rFonts w:asciiTheme="minorHAnsi" w:eastAsiaTheme="minorEastAsia" w:hAnsiTheme="minorHAnsi" w:cstheme="minorBidi"/>
            <w:b w:val="0"/>
            <w:noProof/>
            <w:color w:val="auto"/>
            <w:sz w:val="22"/>
            <w:szCs w:val="22"/>
            <w:lang w:val="sv-SE"/>
          </w:rPr>
          <w:tab/>
        </w:r>
        <w:r w:rsidRPr="00F65CD0">
          <w:rPr>
            <w:rStyle w:val="Hyperlink"/>
            <w:noProof/>
          </w:rPr>
          <w:t>Scenario 1: the gNB doesn’t signal TX resource pool in the SIB for the SL carrier, also indicates/signals that discovery for the SL carrier is not supported</w:t>
        </w:r>
      </w:hyperlink>
    </w:p>
    <w:p w14:paraId="7324070F" w14:textId="3C00672F" w:rsidR="00BD40E5" w:rsidRDefault="00BD40E5">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71554323" w:history="1">
        <w:r w:rsidRPr="00F65CD0">
          <w:rPr>
            <w:rStyle w:val="Hyperlink"/>
            <w:noProof/>
          </w:rPr>
          <w:t>b.</w:t>
        </w:r>
        <w:r>
          <w:rPr>
            <w:rFonts w:asciiTheme="minorHAnsi" w:eastAsiaTheme="minorEastAsia" w:hAnsiTheme="minorHAnsi" w:cstheme="minorBidi"/>
            <w:b w:val="0"/>
            <w:noProof/>
            <w:color w:val="auto"/>
            <w:sz w:val="22"/>
            <w:szCs w:val="22"/>
            <w:lang w:val="sv-SE"/>
          </w:rPr>
          <w:tab/>
        </w:r>
        <w:r w:rsidRPr="00F65CD0">
          <w:rPr>
            <w:rStyle w:val="Hyperlink"/>
            <w:noProof/>
          </w:rPr>
          <w:t>Scenario 2: the gNB doesn’t signal TX resource pool in the SIB for the SL carrier, also indicates/signals that discovery for the SL carrier is supported, so UE needs to read SIB on the SL carrier</w:t>
        </w:r>
        <w:r w:rsidRPr="00F65CD0">
          <w:rPr>
            <w:rStyle w:val="Hyperlink"/>
            <w:rFonts w:cs="Arial"/>
            <w:noProof/>
          </w:rPr>
          <w:t xml:space="preserve"> for obtaining discovery configuration for the SL carrier</w:t>
        </w:r>
      </w:hyperlink>
    </w:p>
    <w:p w14:paraId="482FB05A" w14:textId="2472E5A5" w:rsidR="00BD40E5" w:rsidRDefault="00BD40E5">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71554324" w:history="1">
        <w:r w:rsidRPr="00F65CD0">
          <w:rPr>
            <w:rStyle w:val="Hyperlink"/>
            <w:noProof/>
          </w:rPr>
          <w:t>c.</w:t>
        </w:r>
        <w:r>
          <w:rPr>
            <w:rFonts w:asciiTheme="minorHAnsi" w:eastAsiaTheme="minorEastAsia" w:hAnsiTheme="minorHAnsi" w:cstheme="minorBidi"/>
            <w:b w:val="0"/>
            <w:noProof/>
            <w:color w:val="auto"/>
            <w:sz w:val="22"/>
            <w:szCs w:val="22"/>
            <w:lang w:val="sv-SE"/>
          </w:rPr>
          <w:tab/>
        </w:r>
        <w:r w:rsidRPr="00F65CD0">
          <w:rPr>
            <w:rStyle w:val="Hyperlink"/>
            <w:noProof/>
          </w:rPr>
          <w:t xml:space="preserve">Scenario 3: the gNB doesn’t signal TX resource pool in the SIB for the SL carrier, also indicates/signals that discovery for the SL carrier is supported, so UE needs to </w:t>
        </w:r>
        <w:r w:rsidRPr="00F65CD0">
          <w:rPr>
            <w:rStyle w:val="Hyperlink"/>
            <w:rFonts w:cs="Arial"/>
            <w:noProof/>
          </w:rPr>
          <w:t>needs to enter RRC CONNECTED</w:t>
        </w:r>
        <w:r w:rsidRPr="00F65CD0">
          <w:rPr>
            <w:rStyle w:val="Hyperlink"/>
            <w:noProof/>
          </w:rPr>
          <w:t xml:space="preserve"> to obtain dedicated configuration in the serving carrier </w:t>
        </w:r>
        <w:r w:rsidRPr="00F65CD0">
          <w:rPr>
            <w:rStyle w:val="Hyperlink"/>
            <w:rFonts w:cs="Arial"/>
            <w:noProof/>
          </w:rPr>
          <w:t>for obtaining discovery configuration for the SL carrier</w:t>
        </w:r>
        <w:r w:rsidRPr="00F65CD0">
          <w:rPr>
            <w:rStyle w:val="Hyperlink"/>
            <w:noProof/>
          </w:rPr>
          <w:t>.</w:t>
        </w:r>
      </w:hyperlink>
    </w:p>
    <w:p w14:paraId="688D47BB" w14:textId="54F32078" w:rsidR="00BD40E5" w:rsidRDefault="00BD40E5">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71554325" w:history="1">
        <w:r w:rsidRPr="00F65CD0">
          <w:rPr>
            <w:rStyle w:val="Hyperlink"/>
            <w:rFonts w:cs="Arial"/>
            <w:noProof/>
          </w:rPr>
          <w:t>Proposal 10</w:t>
        </w:r>
        <w:r>
          <w:rPr>
            <w:rFonts w:asciiTheme="minorHAnsi" w:eastAsiaTheme="minorEastAsia" w:hAnsiTheme="minorHAnsi" w:cstheme="minorBidi"/>
            <w:b w:val="0"/>
            <w:noProof/>
            <w:color w:val="auto"/>
            <w:sz w:val="22"/>
            <w:szCs w:val="22"/>
            <w:lang w:val="sv-SE"/>
          </w:rPr>
          <w:tab/>
        </w:r>
        <w:r w:rsidRPr="00F65CD0">
          <w:rPr>
            <w:rStyle w:val="Hyperlink"/>
            <w:rFonts w:cs="Arial"/>
            <w:noProof/>
            <w:lang w:val="en-GB"/>
          </w:rPr>
          <w:t xml:space="preserve">For UE in RRC IDLE or RRC INACTIVE, </w:t>
        </w:r>
        <w:r w:rsidRPr="00F65CD0">
          <w:rPr>
            <w:rStyle w:val="Hyperlink"/>
            <w:rFonts w:cs="Arial"/>
            <w:noProof/>
          </w:rPr>
          <w:t xml:space="preserve">in case </w:t>
        </w:r>
        <w:r w:rsidRPr="00F65CD0">
          <w:rPr>
            <w:rStyle w:val="Hyperlink"/>
            <w:rFonts w:cs="Arial"/>
            <w:noProof/>
            <w:lang w:val="en-GB"/>
          </w:rPr>
          <w:t xml:space="preserve">the gNB is capable of SL relay operation but does not provide </w:t>
        </w:r>
        <w:r w:rsidRPr="00F65CD0">
          <w:rPr>
            <w:rStyle w:val="Hyperlink"/>
            <w:rFonts w:cs="Arial"/>
            <w:noProof/>
          </w:rPr>
          <w:t xml:space="preserve">discovery TX resource pool </w:t>
        </w:r>
        <w:r w:rsidRPr="00F65CD0">
          <w:rPr>
            <w:rStyle w:val="Hyperlink"/>
            <w:rFonts w:cs="Arial"/>
            <w:noProof/>
            <w:lang w:val="en-GB"/>
          </w:rPr>
          <w:t>in the SIB on the serving carrier, and</w:t>
        </w:r>
        <w:r w:rsidRPr="00F65CD0">
          <w:rPr>
            <w:rStyle w:val="Hyperlink"/>
            <w:rFonts w:cs="Arial"/>
            <w:noProof/>
          </w:rPr>
          <w:t xml:space="preserve"> the serving carrier is not shared with carrier for SL operation</w:t>
        </w:r>
        <w:r w:rsidRPr="00F65CD0">
          <w:rPr>
            <w:rStyle w:val="Hyperlink"/>
            <w:rFonts w:cs="Arial"/>
            <w:noProof/>
            <w:lang w:val="en-GB"/>
          </w:rPr>
          <w:t xml:space="preserve">, RAN2 chooses </w:t>
        </w:r>
        <w:r w:rsidRPr="00F65CD0">
          <w:rPr>
            <w:rStyle w:val="Hyperlink"/>
            <w:rFonts w:cs="Arial"/>
            <w:noProof/>
          </w:rPr>
          <w:t xml:space="preserve">LTE Prose discovery signaling alternative, i.e., the gNB indicates/signals in the SIB whether discovery for the concerned SL carrier is supported, and if so, </w:t>
        </w:r>
        <w:r w:rsidRPr="00F65CD0">
          <w:rPr>
            <w:rStyle w:val="Hyperlink"/>
            <w:rFonts w:cs="Arial"/>
            <w:noProof/>
            <w:lang w:val="en-GB"/>
          </w:rPr>
          <w:t>whether the UE should read SIBs on the concerned SL carrier or the UE should enter RRC</w:t>
        </w:r>
        <w:r w:rsidRPr="00F65CD0">
          <w:rPr>
            <w:rStyle w:val="Hyperlink"/>
            <w:rFonts w:cs="Arial"/>
            <w:noProof/>
          </w:rPr>
          <w:t>_CONNECTED</w:t>
        </w:r>
        <w:r w:rsidRPr="00F65CD0">
          <w:rPr>
            <w:rStyle w:val="Hyperlink"/>
            <w:rFonts w:cs="Arial"/>
            <w:noProof/>
            <w:lang w:val="en-GB"/>
          </w:rPr>
          <w:t xml:space="preserve"> and request detailed discovery configuration from serving cell in order to obtain the required resources.</w:t>
        </w:r>
      </w:hyperlink>
    </w:p>
    <w:p w14:paraId="0F05C560" w14:textId="1C729DFB" w:rsidR="00BD40E5" w:rsidRDefault="00BD40E5">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71554326" w:history="1">
        <w:r w:rsidRPr="00F65CD0">
          <w:rPr>
            <w:rStyle w:val="Hyperlink"/>
            <w:rFonts w:cs="Arial"/>
            <w:noProof/>
          </w:rPr>
          <w:t>Proposal 11</w:t>
        </w:r>
        <w:r>
          <w:rPr>
            <w:rFonts w:asciiTheme="minorHAnsi" w:eastAsiaTheme="minorEastAsia" w:hAnsiTheme="minorHAnsi" w:cstheme="minorBidi"/>
            <w:b w:val="0"/>
            <w:noProof/>
            <w:color w:val="auto"/>
            <w:sz w:val="22"/>
            <w:szCs w:val="22"/>
            <w:lang w:val="sv-SE"/>
          </w:rPr>
          <w:tab/>
        </w:r>
        <w:r w:rsidRPr="00F65CD0">
          <w:rPr>
            <w:rStyle w:val="Hyperlink"/>
            <w:rFonts w:cs="Arial"/>
            <w:noProof/>
            <w:lang w:val="en-GB"/>
          </w:rPr>
          <w:t>For UE in RRC IDLE or RRC INACTIVE, if the gNB is not capable of SL relay operation, the UE shall not enter RRC_CONNECTED on the serving cell to request discovery configuration.</w:t>
        </w:r>
      </w:hyperlink>
    </w:p>
    <w:p w14:paraId="6B71B1B0" w14:textId="0A7002DD" w:rsidR="00BD40E5" w:rsidRDefault="00BD40E5">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71554327" w:history="1">
        <w:r w:rsidRPr="00F65CD0">
          <w:rPr>
            <w:rStyle w:val="Hyperlink"/>
            <w:rFonts w:cs="Arial"/>
            <w:noProof/>
          </w:rPr>
          <w:t>Proposal 12</w:t>
        </w:r>
        <w:r>
          <w:rPr>
            <w:rFonts w:asciiTheme="minorHAnsi" w:eastAsiaTheme="minorEastAsia" w:hAnsiTheme="minorHAnsi" w:cstheme="minorBidi"/>
            <w:b w:val="0"/>
            <w:noProof/>
            <w:color w:val="auto"/>
            <w:sz w:val="22"/>
            <w:szCs w:val="22"/>
            <w:lang w:val="sv-SE"/>
          </w:rPr>
          <w:tab/>
        </w:r>
        <w:r w:rsidRPr="00F65CD0">
          <w:rPr>
            <w:rStyle w:val="Hyperlink"/>
            <w:rFonts w:cs="Arial"/>
            <w:noProof/>
            <w:lang w:val="en-GB"/>
          </w:rPr>
          <w:t xml:space="preserve">For UE in RRC IDLE or RRC INACTIVE, if the gNB is capable of SL relay operation but doesn’t provide discovery configuration for the SL carrier which is neither the </w:t>
        </w:r>
        <w:r w:rsidRPr="00F65CD0">
          <w:rPr>
            <w:rStyle w:val="Hyperlink"/>
            <w:rFonts w:cs="Arial"/>
            <w:noProof/>
            <w:lang w:val="en-GB"/>
          </w:rPr>
          <w:lastRenderedPageBreak/>
          <w:t>serving carrier of the gNB nor configured in the SIB by the gNB, the UE shall not use pre-configuration to transmit discovery on the SL carrier.</w:t>
        </w:r>
      </w:hyperlink>
    </w:p>
    <w:p w14:paraId="29320649" w14:textId="5825CF43" w:rsidR="00064E39" w:rsidRPr="00CE0424" w:rsidRDefault="00064E39" w:rsidP="0075378C">
      <w:pPr>
        <w:pStyle w:val="TableofFigures"/>
        <w:tabs>
          <w:tab w:val="right" w:leader="dot" w:pos="9629"/>
        </w:tabs>
        <w:rPr>
          <w:b w:val="0"/>
          <w:bCs/>
        </w:rPr>
      </w:pPr>
      <w:r>
        <w:rPr>
          <w:b w:val="0"/>
          <w:bCs/>
        </w:rPr>
        <w:fldChar w:fldCharType="end"/>
      </w:r>
    </w:p>
    <w:p w14:paraId="3565F4E6" w14:textId="57195332" w:rsidR="00064E39" w:rsidRPr="00CE0424" w:rsidRDefault="003D399A" w:rsidP="00064E39">
      <w:pPr>
        <w:pStyle w:val="Heading1"/>
      </w:pPr>
      <w:r>
        <w:t xml:space="preserve">4 </w:t>
      </w:r>
      <w:r w:rsidR="00064E39" w:rsidRPr="00CE0424">
        <w:t>References</w:t>
      </w:r>
    </w:p>
    <w:p w14:paraId="6860C56C" w14:textId="1E034BEC" w:rsidR="00431B4F" w:rsidRPr="0045252C" w:rsidRDefault="00431B4F" w:rsidP="003C310C">
      <w:pPr>
        <w:pStyle w:val="Reference"/>
        <w:rPr>
          <w:bCs/>
        </w:rPr>
      </w:pPr>
      <w:r w:rsidRPr="0045252C">
        <w:rPr>
          <w:rFonts w:eastAsia="Batang" w:cs="Arial"/>
          <w:bCs/>
        </w:rPr>
        <w:t>“New WID on NR Sidelink Relay “, RP</w:t>
      </w:r>
      <w:r>
        <w:rPr>
          <w:rFonts w:eastAsia="Batang" w:cs="Arial"/>
          <w:bCs/>
        </w:rPr>
        <w:t>-2108</w:t>
      </w:r>
      <w:r w:rsidR="00917E21">
        <w:rPr>
          <w:rFonts w:eastAsia="Batang" w:cs="Arial"/>
          <w:bCs/>
        </w:rPr>
        <w:t>9</w:t>
      </w:r>
      <w:r>
        <w:rPr>
          <w:rFonts w:eastAsia="Batang" w:cs="Arial"/>
          <w:bCs/>
        </w:rPr>
        <w:t>3</w:t>
      </w:r>
      <w:r w:rsidR="00A151F1">
        <w:rPr>
          <w:rFonts w:eastAsia="Batang" w:cs="Arial"/>
          <w:bCs/>
        </w:rPr>
        <w:t>.</w:t>
      </w:r>
    </w:p>
    <w:p w14:paraId="05FA1706" w14:textId="07E981AB" w:rsidR="003C310C" w:rsidRPr="00C04048" w:rsidRDefault="003C310C" w:rsidP="003C310C">
      <w:pPr>
        <w:pStyle w:val="Reference"/>
      </w:pPr>
      <w:r w:rsidRPr="00D83CB6">
        <w:t>3GPP TR 23.752</w:t>
      </w:r>
      <w:r w:rsidR="00F00110">
        <w:t xml:space="preserve"> V </w:t>
      </w:r>
      <w:r w:rsidR="00040826">
        <w:t>2</w:t>
      </w:r>
      <w:r w:rsidR="00F00110">
        <w:t>.0.0,</w:t>
      </w:r>
      <w:r w:rsidRPr="00D83CB6">
        <w:t xml:space="preserve"> “Study on system enhancement for Proximity based Services (</w:t>
      </w:r>
      <w:proofErr w:type="spellStart"/>
      <w:r w:rsidRPr="00D83CB6">
        <w:t>ProSe</w:t>
      </w:r>
      <w:proofErr w:type="spellEnd"/>
      <w:r w:rsidRPr="00D83CB6">
        <w:t>) in the 5G System (5GS) (Release 17)”</w:t>
      </w:r>
      <w:r>
        <w:t xml:space="preserve"> </w:t>
      </w:r>
    </w:p>
    <w:p w14:paraId="0A1362E8" w14:textId="7E5F0557" w:rsidR="005F3025" w:rsidRPr="00CE0424" w:rsidRDefault="005F3025" w:rsidP="009740B0">
      <w:pPr>
        <w:pStyle w:val="Reference"/>
        <w:numPr>
          <w:ilvl w:val="0"/>
          <w:numId w:val="0"/>
        </w:numPr>
      </w:pPr>
      <w:bookmarkStart w:id="32" w:name="_Ref174151459"/>
      <w:bookmarkStart w:id="33" w:name="_Ref189809556"/>
      <w:bookmarkEnd w:id="31"/>
    </w:p>
    <w:bookmarkEnd w:id="32"/>
    <w:bookmarkEnd w:id="33"/>
    <w:p w14:paraId="24C620AB" w14:textId="77777777" w:rsidR="003A7EF3" w:rsidRPr="00CE0424" w:rsidRDefault="003A7EF3" w:rsidP="00CE0424">
      <w:pPr>
        <w:pStyle w:val="BodyText"/>
      </w:pPr>
    </w:p>
    <w:sectPr w:rsidR="003A7EF3" w:rsidRPr="00CE0424"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3857C9" w14:textId="77777777" w:rsidR="001F646D" w:rsidRDefault="001F646D">
      <w:r>
        <w:separator/>
      </w:r>
    </w:p>
  </w:endnote>
  <w:endnote w:type="continuationSeparator" w:id="0">
    <w:p w14:paraId="02764E9A" w14:textId="77777777" w:rsidR="001F646D" w:rsidRDefault="001F646D">
      <w:r>
        <w:continuationSeparator/>
      </w:r>
    </w:p>
  </w:endnote>
  <w:endnote w:type="continuationNotice" w:id="1">
    <w:p w14:paraId="3E9B4FDC" w14:textId="77777777" w:rsidR="001F646D" w:rsidRDefault="001F64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55DB2" w14:textId="77777777" w:rsidR="007B58CE" w:rsidRDefault="007B58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3A2C98" w14:textId="77777777" w:rsidR="001F646D" w:rsidRDefault="001F646D">
      <w:r>
        <w:separator/>
      </w:r>
    </w:p>
  </w:footnote>
  <w:footnote w:type="continuationSeparator" w:id="0">
    <w:p w14:paraId="023141A1" w14:textId="77777777" w:rsidR="001F646D" w:rsidRDefault="001F646D">
      <w:r>
        <w:continuationSeparator/>
      </w:r>
    </w:p>
  </w:footnote>
  <w:footnote w:type="continuationNotice" w:id="1">
    <w:p w14:paraId="022BF551" w14:textId="77777777" w:rsidR="001F646D" w:rsidRDefault="001F64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26AC7" w14:textId="77777777" w:rsidR="007B58CE" w:rsidRDefault="007B58C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990A23"/>
    <w:multiLevelType w:val="multilevel"/>
    <w:tmpl w:val="468277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B235D3C"/>
    <w:multiLevelType w:val="hybridMultilevel"/>
    <w:tmpl w:val="04688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3704C3"/>
    <w:multiLevelType w:val="hybridMultilevel"/>
    <w:tmpl w:val="95263CB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5624"/>
        </w:tabs>
        <w:ind w:left="562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C26600"/>
    <w:multiLevelType w:val="hybridMultilevel"/>
    <w:tmpl w:val="DADA7A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1831B7D"/>
    <w:multiLevelType w:val="hybridMultilevel"/>
    <w:tmpl w:val="80B081BC"/>
    <w:lvl w:ilvl="0" w:tplc="A078A4D4">
      <w:start w:val="1"/>
      <w:numFmt w:val="bullet"/>
      <w:lvlText w:val="—"/>
      <w:lvlJc w:val="left"/>
      <w:pPr>
        <w:tabs>
          <w:tab w:val="num" w:pos="720"/>
        </w:tabs>
        <w:ind w:left="720" w:hanging="360"/>
      </w:pPr>
      <w:rPr>
        <w:rFonts w:ascii="Ericsson Hilda Light" w:hAnsi="Ericsson Hilda Light" w:hint="default"/>
      </w:rPr>
    </w:lvl>
    <w:lvl w:ilvl="1" w:tplc="F8AA21CC" w:tentative="1">
      <w:start w:val="1"/>
      <w:numFmt w:val="bullet"/>
      <w:lvlText w:val="—"/>
      <w:lvlJc w:val="left"/>
      <w:pPr>
        <w:tabs>
          <w:tab w:val="num" w:pos="1440"/>
        </w:tabs>
        <w:ind w:left="1440" w:hanging="360"/>
      </w:pPr>
      <w:rPr>
        <w:rFonts w:ascii="Ericsson Hilda Light" w:hAnsi="Ericsson Hilda Light" w:hint="default"/>
      </w:rPr>
    </w:lvl>
    <w:lvl w:ilvl="2" w:tplc="D9C29018" w:tentative="1">
      <w:start w:val="1"/>
      <w:numFmt w:val="bullet"/>
      <w:lvlText w:val="—"/>
      <w:lvlJc w:val="left"/>
      <w:pPr>
        <w:tabs>
          <w:tab w:val="num" w:pos="2160"/>
        </w:tabs>
        <w:ind w:left="2160" w:hanging="360"/>
      </w:pPr>
      <w:rPr>
        <w:rFonts w:ascii="Ericsson Hilda Light" w:hAnsi="Ericsson Hilda Light" w:hint="default"/>
      </w:rPr>
    </w:lvl>
    <w:lvl w:ilvl="3" w:tplc="78804F94" w:tentative="1">
      <w:start w:val="1"/>
      <w:numFmt w:val="bullet"/>
      <w:lvlText w:val="—"/>
      <w:lvlJc w:val="left"/>
      <w:pPr>
        <w:tabs>
          <w:tab w:val="num" w:pos="2880"/>
        </w:tabs>
        <w:ind w:left="2880" w:hanging="360"/>
      </w:pPr>
      <w:rPr>
        <w:rFonts w:ascii="Ericsson Hilda Light" w:hAnsi="Ericsson Hilda Light" w:hint="default"/>
      </w:rPr>
    </w:lvl>
    <w:lvl w:ilvl="4" w:tplc="671C041A" w:tentative="1">
      <w:start w:val="1"/>
      <w:numFmt w:val="bullet"/>
      <w:lvlText w:val="—"/>
      <w:lvlJc w:val="left"/>
      <w:pPr>
        <w:tabs>
          <w:tab w:val="num" w:pos="3600"/>
        </w:tabs>
        <w:ind w:left="3600" w:hanging="360"/>
      </w:pPr>
      <w:rPr>
        <w:rFonts w:ascii="Ericsson Hilda Light" w:hAnsi="Ericsson Hilda Light" w:hint="default"/>
      </w:rPr>
    </w:lvl>
    <w:lvl w:ilvl="5" w:tplc="BB009B34" w:tentative="1">
      <w:start w:val="1"/>
      <w:numFmt w:val="bullet"/>
      <w:lvlText w:val="—"/>
      <w:lvlJc w:val="left"/>
      <w:pPr>
        <w:tabs>
          <w:tab w:val="num" w:pos="4320"/>
        </w:tabs>
        <w:ind w:left="4320" w:hanging="360"/>
      </w:pPr>
      <w:rPr>
        <w:rFonts w:ascii="Ericsson Hilda Light" w:hAnsi="Ericsson Hilda Light" w:hint="default"/>
      </w:rPr>
    </w:lvl>
    <w:lvl w:ilvl="6" w:tplc="C0C4C234" w:tentative="1">
      <w:start w:val="1"/>
      <w:numFmt w:val="bullet"/>
      <w:lvlText w:val="—"/>
      <w:lvlJc w:val="left"/>
      <w:pPr>
        <w:tabs>
          <w:tab w:val="num" w:pos="5040"/>
        </w:tabs>
        <w:ind w:left="5040" w:hanging="360"/>
      </w:pPr>
      <w:rPr>
        <w:rFonts w:ascii="Ericsson Hilda Light" w:hAnsi="Ericsson Hilda Light" w:hint="default"/>
      </w:rPr>
    </w:lvl>
    <w:lvl w:ilvl="7" w:tplc="DE62104A" w:tentative="1">
      <w:start w:val="1"/>
      <w:numFmt w:val="bullet"/>
      <w:lvlText w:val="—"/>
      <w:lvlJc w:val="left"/>
      <w:pPr>
        <w:tabs>
          <w:tab w:val="num" w:pos="5760"/>
        </w:tabs>
        <w:ind w:left="5760" w:hanging="360"/>
      </w:pPr>
      <w:rPr>
        <w:rFonts w:ascii="Ericsson Hilda Light" w:hAnsi="Ericsson Hilda Light" w:hint="default"/>
      </w:rPr>
    </w:lvl>
    <w:lvl w:ilvl="8" w:tplc="27F2B832"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6992A75"/>
    <w:multiLevelType w:val="hybridMultilevel"/>
    <w:tmpl w:val="BCB8733A"/>
    <w:lvl w:ilvl="0" w:tplc="1FBE2018">
      <w:start w:val="8"/>
      <w:numFmt w:val="bullet"/>
      <w:lvlText w:val=""/>
      <w:lvlJc w:val="left"/>
      <w:pPr>
        <w:ind w:left="2519" w:hanging="360"/>
      </w:pPr>
      <w:rPr>
        <w:rFonts w:ascii="Symbol" w:eastAsia="MS Mincho" w:hAnsi="Symbol" w:cs="Times New Roman" w:hint="default"/>
      </w:rPr>
    </w:lvl>
    <w:lvl w:ilvl="1" w:tplc="08090003" w:tentative="1">
      <w:start w:val="1"/>
      <w:numFmt w:val="bullet"/>
      <w:lvlText w:val="o"/>
      <w:lvlJc w:val="left"/>
      <w:pPr>
        <w:ind w:left="3239" w:hanging="360"/>
      </w:pPr>
      <w:rPr>
        <w:rFonts w:ascii="Courier New" w:hAnsi="Courier New" w:cs="Courier New" w:hint="default"/>
      </w:rPr>
    </w:lvl>
    <w:lvl w:ilvl="2" w:tplc="08090005" w:tentative="1">
      <w:start w:val="1"/>
      <w:numFmt w:val="bullet"/>
      <w:lvlText w:val=""/>
      <w:lvlJc w:val="left"/>
      <w:pPr>
        <w:ind w:left="3959" w:hanging="360"/>
      </w:pPr>
      <w:rPr>
        <w:rFonts w:ascii="Wingdings" w:hAnsi="Wingdings" w:hint="default"/>
      </w:rPr>
    </w:lvl>
    <w:lvl w:ilvl="3" w:tplc="08090001" w:tentative="1">
      <w:start w:val="1"/>
      <w:numFmt w:val="bullet"/>
      <w:lvlText w:val=""/>
      <w:lvlJc w:val="left"/>
      <w:pPr>
        <w:ind w:left="4679" w:hanging="360"/>
      </w:pPr>
      <w:rPr>
        <w:rFonts w:ascii="Symbol" w:hAnsi="Symbol" w:hint="default"/>
      </w:rPr>
    </w:lvl>
    <w:lvl w:ilvl="4" w:tplc="08090003" w:tentative="1">
      <w:start w:val="1"/>
      <w:numFmt w:val="bullet"/>
      <w:lvlText w:val="o"/>
      <w:lvlJc w:val="left"/>
      <w:pPr>
        <w:ind w:left="5399" w:hanging="360"/>
      </w:pPr>
      <w:rPr>
        <w:rFonts w:ascii="Courier New" w:hAnsi="Courier New" w:cs="Courier New" w:hint="default"/>
      </w:rPr>
    </w:lvl>
    <w:lvl w:ilvl="5" w:tplc="08090005" w:tentative="1">
      <w:start w:val="1"/>
      <w:numFmt w:val="bullet"/>
      <w:lvlText w:val=""/>
      <w:lvlJc w:val="left"/>
      <w:pPr>
        <w:ind w:left="6119" w:hanging="360"/>
      </w:pPr>
      <w:rPr>
        <w:rFonts w:ascii="Wingdings" w:hAnsi="Wingdings" w:hint="default"/>
      </w:rPr>
    </w:lvl>
    <w:lvl w:ilvl="6" w:tplc="08090001" w:tentative="1">
      <w:start w:val="1"/>
      <w:numFmt w:val="bullet"/>
      <w:lvlText w:val=""/>
      <w:lvlJc w:val="left"/>
      <w:pPr>
        <w:ind w:left="6839" w:hanging="360"/>
      </w:pPr>
      <w:rPr>
        <w:rFonts w:ascii="Symbol" w:hAnsi="Symbol" w:hint="default"/>
      </w:rPr>
    </w:lvl>
    <w:lvl w:ilvl="7" w:tplc="08090003" w:tentative="1">
      <w:start w:val="1"/>
      <w:numFmt w:val="bullet"/>
      <w:lvlText w:val="o"/>
      <w:lvlJc w:val="left"/>
      <w:pPr>
        <w:ind w:left="7559" w:hanging="360"/>
      </w:pPr>
      <w:rPr>
        <w:rFonts w:ascii="Courier New" w:hAnsi="Courier New" w:cs="Courier New" w:hint="default"/>
      </w:rPr>
    </w:lvl>
    <w:lvl w:ilvl="8" w:tplc="08090005" w:tentative="1">
      <w:start w:val="1"/>
      <w:numFmt w:val="bullet"/>
      <w:lvlText w:val=""/>
      <w:lvlJc w:val="left"/>
      <w:pPr>
        <w:ind w:left="8279" w:hanging="360"/>
      </w:pPr>
      <w:rPr>
        <w:rFonts w:ascii="Wingdings" w:hAnsi="Wingdings" w:hint="default"/>
      </w:rPr>
    </w:lvl>
  </w:abstractNum>
  <w:abstractNum w:abstractNumId="33"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4"/>
  </w:num>
  <w:num w:numId="2">
    <w:abstractNumId w:val="22"/>
  </w:num>
  <w:num w:numId="3">
    <w:abstractNumId w:val="16"/>
  </w:num>
  <w:num w:numId="4">
    <w:abstractNumId w:val="18"/>
  </w:num>
  <w:num w:numId="5">
    <w:abstractNumId w:val="13"/>
  </w:num>
  <w:num w:numId="6">
    <w:abstractNumId w:val="20"/>
  </w:num>
  <w:num w:numId="7">
    <w:abstractNumId w:val="26"/>
  </w:num>
  <w:num w:numId="8">
    <w:abstractNumId w:val="14"/>
  </w:num>
  <w:num w:numId="9">
    <w:abstractNumId w:val="12"/>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27"/>
  </w:num>
  <w:num w:numId="17">
    <w:abstractNumId w:val="9"/>
  </w:num>
  <w:num w:numId="18">
    <w:abstractNumId w:val="10"/>
  </w:num>
  <w:num w:numId="19">
    <w:abstractNumId w:val="7"/>
  </w:num>
  <w:num w:numId="20">
    <w:abstractNumId w:val="31"/>
  </w:num>
  <w:num w:numId="21">
    <w:abstractNumId w:val="15"/>
  </w:num>
  <w:num w:numId="22">
    <w:abstractNumId w:val="29"/>
  </w:num>
  <w:num w:numId="23">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17"/>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33"/>
  </w:num>
  <w:num w:numId="26">
    <w:abstractNumId w:val="30"/>
  </w:num>
  <w:num w:numId="27">
    <w:abstractNumId w:val="32"/>
  </w:num>
  <w:num w:numId="28">
    <w:abstractNumId w:val="23"/>
  </w:num>
  <w:num w:numId="29">
    <w:abstractNumId w:val="21"/>
  </w:num>
  <w:num w:numId="30">
    <w:abstractNumId w:val="3"/>
  </w:num>
  <w:num w:numId="31">
    <w:abstractNumId w:val="11"/>
  </w:num>
  <w:num w:numId="32">
    <w:abstractNumId w:val="6"/>
  </w:num>
  <w:num w:numId="33">
    <w:abstractNumId w:val="28"/>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53AC"/>
    <w:rsid w:val="0000564C"/>
    <w:rsid w:val="000060F4"/>
    <w:rsid w:val="00006446"/>
    <w:rsid w:val="000065BA"/>
    <w:rsid w:val="00006896"/>
    <w:rsid w:val="00007CDC"/>
    <w:rsid w:val="0001055B"/>
    <w:rsid w:val="00011B28"/>
    <w:rsid w:val="00015D15"/>
    <w:rsid w:val="000172BE"/>
    <w:rsid w:val="0002564D"/>
    <w:rsid w:val="00025ECA"/>
    <w:rsid w:val="0002615C"/>
    <w:rsid w:val="000325B8"/>
    <w:rsid w:val="000338DF"/>
    <w:rsid w:val="00034C15"/>
    <w:rsid w:val="00036BA1"/>
    <w:rsid w:val="00037263"/>
    <w:rsid w:val="00040826"/>
    <w:rsid w:val="000422E2"/>
    <w:rsid w:val="00042D01"/>
    <w:rsid w:val="00042F22"/>
    <w:rsid w:val="000444EF"/>
    <w:rsid w:val="00045D25"/>
    <w:rsid w:val="00051BE7"/>
    <w:rsid w:val="00051F6A"/>
    <w:rsid w:val="00052A07"/>
    <w:rsid w:val="00052D2A"/>
    <w:rsid w:val="000534E3"/>
    <w:rsid w:val="0005606A"/>
    <w:rsid w:val="00057117"/>
    <w:rsid w:val="000575BD"/>
    <w:rsid w:val="000616E7"/>
    <w:rsid w:val="00061EAF"/>
    <w:rsid w:val="00062F46"/>
    <w:rsid w:val="000644F3"/>
    <w:rsid w:val="0006487E"/>
    <w:rsid w:val="00064E39"/>
    <w:rsid w:val="00065E1A"/>
    <w:rsid w:val="000732D4"/>
    <w:rsid w:val="0007561E"/>
    <w:rsid w:val="00077E5F"/>
    <w:rsid w:val="00080152"/>
    <w:rsid w:val="0008036A"/>
    <w:rsid w:val="00081271"/>
    <w:rsid w:val="00081AE6"/>
    <w:rsid w:val="000833FB"/>
    <w:rsid w:val="00083A74"/>
    <w:rsid w:val="000855EB"/>
    <w:rsid w:val="00085B52"/>
    <w:rsid w:val="000866F2"/>
    <w:rsid w:val="0009009F"/>
    <w:rsid w:val="00091557"/>
    <w:rsid w:val="000921FC"/>
    <w:rsid w:val="000924C1"/>
    <w:rsid w:val="000924F0"/>
    <w:rsid w:val="00093474"/>
    <w:rsid w:val="00094310"/>
    <w:rsid w:val="0009510F"/>
    <w:rsid w:val="000978D8"/>
    <w:rsid w:val="000A1B7B"/>
    <w:rsid w:val="000A1C71"/>
    <w:rsid w:val="000A2C69"/>
    <w:rsid w:val="000A56F2"/>
    <w:rsid w:val="000A7BA4"/>
    <w:rsid w:val="000B2719"/>
    <w:rsid w:val="000B33EF"/>
    <w:rsid w:val="000B3A8F"/>
    <w:rsid w:val="000B4AB9"/>
    <w:rsid w:val="000B58C3"/>
    <w:rsid w:val="000B61E9"/>
    <w:rsid w:val="000C165A"/>
    <w:rsid w:val="000C2E19"/>
    <w:rsid w:val="000D0D07"/>
    <w:rsid w:val="000D0DB1"/>
    <w:rsid w:val="000D2B09"/>
    <w:rsid w:val="000D4797"/>
    <w:rsid w:val="000E0527"/>
    <w:rsid w:val="000E0A37"/>
    <w:rsid w:val="000E1E92"/>
    <w:rsid w:val="000E5A19"/>
    <w:rsid w:val="000E70A1"/>
    <w:rsid w:val="000E7583"/>
    <w:rsid w:val="000F06D6"/>
    <w:rsid w:val="000F0EB1"/>
    <w:rsid w:val="000F1106"/>
    <w:rsid w:val="000F2187"/>
    <w:rsid w:val="000F3BE9"/>
    <w:rsid w:val="000F3F6C"/>
    <w:rsid w:val="000F5152"/>
    <w:rsid w:val="000F64C2"/>
    <w:rsid w:val="000F6DF3"/>
    <w:rsid w:val="001005FF"/>
    <w:rsid w:val="00100CE5"/>
    <w:rsid w:val="00103863"/>
    <w:rsid w:val="00105B59"/>
    <w:rsid w:val="001062FB"/>
    <w:rsid w:val="001063E6"/>
    <w:rsid w:val="001068C2"/>
    <w:rsid w:val="00107B98"/>
    <w:rsid w:val="00112A7D"/>
    <w:rsid w:val="00113CF4"/>
    <w:rsid w:val="001153EA"/>
    <w:rsid w:val="00115643"/>
    <w:rsid w:val="00116765"/>
    <w:rsid w:val="001201E3"/>
    <w:rsid w:val="001219F5"/>
    <w:rsid w:val="00121A20"/>
    <w:rsid w:val="00123401"/>
    <w:rsid w:val="0012377F"/>
    <w:rsid w:val="00124314"/>
    <w:rsid w:val="00126B4A"/>
    <w:rsid w:val="00132FD0"/>
    <w:rsid w:val="001344C0"/>
    <w:rsid w:val="001346FA"/>
    <w:rsid w:val="00135252"/>
    <w:rsid w:val="001353FF"/>
    <w:rsid w:val="00137AB5"/>
    <w:rsid w:val="00137F0B"/>
    <w:rsid w:val="001436E6"/>
    <w:rsid w:val="00144002"/>
    <w:rsid w:val="00144B15"/>
    <w:rsid w:val="00151E23"/>
    <w:rsid w:val="00152237"/>
    <w:rsid w:val="001526E0"/>
    <w:rsid w:val="00153C1B"/>
    <w:rsid w:val="001551B5"/>
    <w:rsid w:val="001552BC"/>
    <w:rsid w:val="00156789"/>
    <w:rsid w:val="00160015"/>
    <w:rsid w:val="00163742"/>
    <w:rsid w:val="00165920"/>
    <w:rsid w:val="001659C1"/>
    <w:rsid w:val="00167956"/>
    <w:rsid w:val="00171C86"/>
    <w:rsid w:val="00173A8E"/>
    <w:rsid w:val="00174F9B"/>
    <w:rsid w:val="0017502C"/>
    <w:rsid w:val="00175C11"/>
    <w:rsid w:val="00175D67"/>
    <w:rsid w:val="0018143F"/>
    <w:rsid w:val="00181FF8"/>
    <w:rsid w:val="00183987"/>
    <w:rsid w:val="00183C95"/>
    <w:rsid w:val="00185670"/>
    <w:rsid w:val="00190AC1"/>
    <w:rsid w:val="0019341A"/>
    <w:rsid w:val="00194F93"/>
    <w:rsid w:val="00197DF9"/>
    <w:rsid w:val="001A1987"/>
    <w:rsid w:val="001A2564"/>
    <w:rsid w:val="001A6173"/>
    <w:rsid w:val="001A6CBA"/>
    <w:rsid w:val="001A6DAF"/>
    <w:rsid w:val="001B0D97"/>
    <w:rsid w:val="001B2DFD"/>
    <w:rsid w:val="001B5A5D"/>
    <w:rsid w:val="001B5B90"/>
    <w:rsid w:val="001C1CE1"/>
    <w:rsid w:val="001C1CE5"/>
    <w:rsid w:val="001C3D2A"/>
    <w:rsid w:val="001C64B5"/>
    <w:rsid w:val="001D162C"/>
    <w:rsid w:val="001D51BA"/>
    <w:rsid w:val="001D53E7"/>
    <w:rsid w:val="001D6342"/>
    <w:rsid w:val="001D695A"/>
    <w:rsid w:val="001D6D53"/>
    <w:rsid w:val="001D7629"/>
    <w:rsid w:val="001E0FC9"/>
    <w:rsid w:val="001E19B2"/>
    <w:rsid w:val="001E53A4"/>
    <w:rsid w:val="001E58E2"/>
    <w:rsid w:val="001E6F91"/>
    <w:rsid w:val="001E7886"/>
    <w:rsid w:val="001E7AED"/>
    <w:rsid w:val="001F0076"/>
    <w:rsid w:val="001F08C6"/>
    <w:rsid w:val="001F3916"/>
    <w:rsid w:val="001F54C5"/>
    <w:rsid w:val="001F646D"/>
    <w:rsid w:val="001F662C"/>
    <w:rsid w:val="001F7074"/>
    <w:rsid w:val="001F7D11"/>
    <w:rsid w:val="00200490"/>
    <w:rsid w:val="00201234"/>
    <w:rsid w:val="00201F3A"/>
    <w:rsid w:val="00203944"/>
    <w:rsid w:val="00203F96"/>
    <w:rsid w:val="002069B2"/>
    <w:rsid w:val="00207897"/>
    <w:rsid w:val="00207FA3"/>
    <w:rsid w:val="00214DA8"/>
    <w:rsid w:val="00215423"/>
    <w:rsid w:val="002158FA"/>
    <w:rsid w:val="00220600"/>
    <w:rsid w:val="00221606"/>
    <w:rsid w:val="002216A0"/>
    <w:rsid w:val="002224DB"/>
    <w:rsid w:val="00222E76"/>
    <w:rsid w:val="00223FCB"/>
    <w:rsid w:val="002252C3"/>
    <w:rsid w:val="00225C54"/>
    <w:rsid w:val="00226663"/>
    <w:rsid w:val="00230765"/>
    <w:rsid w:val="00230D18"/>
    <w:rsid w:val="002315B7"/>
    <w:rsid w:val="002319E4"/>
    <w:rsid w:val="00235632"/>
    <w:rsid w:val="00235872"/>
    <w:rsid w:val="00235AEF"/>
    <w:rsid w:val="00241559"/>
    <w:rsid w:val="0024287D"/>
    <w:rsid w:val="002435B3"/>
    <w:rsid w:val="002458EB"/>
    <w:rsid w:val="002500C8"/>
    <w:rsid w:val="00257543"/>
    <w:rsid w:val="00257AA6"/>
    <w:rsid w:val="002617E7"/>
    <w:rsid w:val="00264228"/>
    <w:rsid w:val="00264334"/>
    <w:rsid w:val="0026473E"/>
    <w:rsid w:val="002652FC"/>
    <w:rsid w:val="00266214"/>
    <w:rsid w:val="00267C34"/>
    <w:rsid w:val="00267C83"/>
    <w:rsid w:val="0027144F"/>
    <w:rsid w:val="00271813"/>
    <w:rsid w:val="00271F3A"/>
    <w:rsid w:val="00272BAD"/>
    <w:rsid w:val="00273278"/>
    <w:rsid w:val="002737F4"/>
    <w:rsid w:val="00276D75"/>
    <w:rsid w:val="002805F5"/>
    <w:rsid w:val="00280751"/>
    <w:rsid w:val="0028280A"/>
    <w:rsid w:val="00286ACD"/>
    <w:rsid w:val="00287838"/>
    <w:rsid w:val="002907B5"/>
    <w:rsid w:val="00292EB7"/>
    <w:rsid w:val="00293465"/>
    <w:rsid w:val="002960C1"/>
    <w:rsid w:val="00296227"/>
    <w:rsid w:val="00296F44"/>
    <w:rsid w:val="0029777D"/>
    <w:rsid w:val="002A041F"/>
    <w:rsid w:val="002A055E"/>
    <w:rsid w:val="002A1D4E"/>
    <w:rsid w:val="002A2869"/>
    <w:rsid w:val="002A7037"/>
    <w:rsid w:val="002B24D6"/>
    <w:rsid w:val="002B5579"/>
    <w:rsid w:val="002B62D0"/>
    <w:rsid w:val="002B6819"/>
    <w:rsid w:val="002C41E6"/>
    <w:rsid w:val="002C6DCD"/>
    <w:rsid w:val="002C704A"/>
    <w:rsid w:val="002D00CB"/>
    <w:rsid w:val="002D071A"/>
    <w:rsid w:val="002D34B2"/>
    <w:rsid w:val="002D48B0"/>
    <w:rsid w:val="002D5B37"/>
    <w:rsid w:val="002D7637"/>
    <w:rsid w:val="002E17F2"/>
    <w:rsid w:val="002E500F"/>
    <w:rsid w:val="002E7CAE"/>
    <w:rsid w:val="002F10FD"/>
    <w:rsid w:val="002F113A"/>
    <w:rsid w:val="002F2771"/>
    <w:rsid w:val="002F33A7"/>
    <w:rsid w:val="002F37A9"/>
    <w:rsid w:val="00301CE6"/>
    <w:rsid w:val="0030256B"/>
    <w:rsid w:val="0030402E"/>
    <w:rsid w:val="0030501F"/>
    <w:rsid w:val="00307BA1"/>
    <w:rsid w:val="00311702"/>
    <w:rsid w:val="00311E82"/>
    <w:rsid w:val="00313FD6"/>
    <w:rsid w:val="003143BD"/>
    <w:rsid w:val="00315363"/>
    <w:rsid w:val="003203ED"/>
    <w:rsid w:val="00322C9F"/>
    <w:rsid w:val="00324D23"/>
    <w:rsid w:val="00326527"/>
    <w:rsid w:val="00331751"/>
    <w:rsid w:val="003340FE"/>
    <w:rsid w:val="00334579"/>
    <w:rsid w:val="00335858"/>
    <w:rsid w:val="00336BDA"/>
    <w:rsid w:val="00342BD7"/>
    <w:rsid w:val="003438C9"/>
    <w:rsid w:val="00343AB4"/>
    <w:rsid w:val="00345782"/>
    <w:rsid w:val="00346DB5"/>
    <w:rsid w:val="003470C9"/>
    <w:rsid w:val="003471B3"/>
    <w:rsid w:val="003477B1"/>
    <w:rsid w:val="00353E8A"/>
    <w:rsid w:val="00357380"/>
    <w:rsid w:val="003602D9"/>
    <w:rsid w:val="003604CE"/>
    <w:rsid w:val="003616F2"/>
    <w:rsid w:val="003617B4"/>
    <w:rsid w:val="00370E47"/>
    <w:rsid w:val="003741A2"/>
    <w:rsid w:val="003742AC"/>
    <w:rsid w:val="003759F1"/>
    <w:rsid w:val="00377CE1"/>
    <w:rsid w:val="00380BAC"/>
    <w:rsid w:val="00381A09"/>
    <w:rsid w:val="00385BF0"/>
    <w:rsid w:val="003939FF"/>
    <w:rsid w:val="00393D31"/>
    <w:rsid w:val="003A0D11"/>
    <w:rsid w:val="003A2223"/>
    <w:rsid w:val="003A2A0F"/>
    <w:rsid w:val="003A45A1"/>
    <w:rsid w:val="003A5B0A"/>
    <w:rsid w:val="003A6BAC"/>
    <w:rsid w:val="003A70A4"/>
    <w:rsid w:val="003A7EF3"/>
    <w:rsid w:val="003B159C"/>
    <w:rsid w:val="003B2641"/>
    <w:rsid w:val="003B287D"/>
    <w:rsid w:val="003B369F"/>
    <w:rsid w:val="003B36A3"/>
    <w:rsid w:val="003B64BB"/>
    <w:rsid w:val="003B7FE5"/>
    <w:rsid w:val="003C0DA4"/>
    <w:rsid w:val="003C11C8"/>
    <w:rsid w:val="003C140B"/>
    <w:rsid w:val="003C2702"/>
    <w:rsid w:val="003C310C"/>
    <w:rsid w:val="003C654F"/>
    <w:rsid w:val="003C6D7F"/>
    <w:rsid w:val="003C7806"/>
    <w:rsid w:val="003D109F"/>
    <w:rsid w:val="003D2478"/>
    <w:rsid w:val="003D369D"/>
    <w:rsid w:val="003D399A"/>
    <w:rsid w:val="003D3C45"/>
    <w:rsid w:val="003D4413"/>
    <w:rsid w:val="003D5B1F"/>
    <w:rsid w:val="003D646C"/>
    <w:rsid w:val="003E15FA"/>
    <w:rsid w:val="003E1D7F"/>
    <w:rsid w:val="003E27D6"/>
    <w:rsid w:val="003E55E4"/>
    <w:rsid w:val="003E74E3"/>
    <w:rsid w:val="003F05C7"/>
    <w:rsid w:val="003F2CD4"/>
    <w:rsid w:val="003F34A1"/>
    <w:rsid w:val="003F3D78"/>
    <w:rsid w:val="003F6BBE"/>
    <w:rsid w:val="004000E8"/>
    <w:rsid w:val="004014B1"/>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276B6"/>
    <w:rsid w:val="00431B4F"/>
    <w:rsid w:val="00433A5C"/>
    <w:rsid w:val="00435E8F"/>
    <w:rsid w:val="00437447"/>
    <w:rsid w:val="00441A92"/>
    <w:rsid w:val="004425EA"/>
    <w:rsid w:val="004431DC"/>
    <w:rsid w:val="00444677"/>
    <w:rsid w:val="00444E32"/>
    <w:rsid w:val="00444F56"/>
    <w:rsid w:val="00446488"/>
    <w:rsid w:val="004517AA"/>
    <w:rsid w:val="0045252C"/>
    <w:rsid w:val="00452CAC"/>
    <w:rsid w:val="00456D79"/>
    <w:rsid w:val="00457565"/>
    <w:rsid w:val="00457B71"/>
    <w:rsid w:val="00461567"/>
    <w:rsid w:val="00464010"/>
    <w:rsid w:val="004660EF"/>
    <w:rsid w:val="004669E2"/>
    <w:rsid w:val="00470C31"/>
    <w:rsid w:val="004712C3"/>
    <w:rsid w:val="00471DE0"/>
    <w:rsid w:val="004734D0"/>
    <w:rsid w:val="004737B6"/>
    <w:rsid w:val="0047556B"/>
    <w:rsid w:val="00475CFD"/>
    <w:rsid w:val="00477768"/>
    <w:rsid w:val="00486477"/>
    <w:rsid w:val="004911FA"/>
    <w:rsid w:val="00492BC5"/>
    <w:rsid w:val="004964F1"/>
    <w:rsid w:val="004A16BC"/>
    <w:rsid w:val="004A2B94"/>
    <w:rsid w:val="004A4519"/>
    <w:rsid w:val="004B6F6A"/>
    <w:rsid w:val="004B7C0C"/>
    <w:rsid w:val="004C3898"/>
    <w:rsid w:val="004C43F7"/>
    <w:rsid w:val="004C46E0"/>
    <w:rsid w:val="004C64E7"/>
    <w:rsid w:val="004D15E4"/>
    <w:rsid w:val="004D36B1"/>
    <w:rsid w:val="004D6DC0"/>
    <w:rsid w:val="004D7EBD"/>
    <w:rsid w:val="004E1B34"/>
    <w:rsid w:val="004E2680"/>
    <w:rsid w:val="004E28F9"/>
    <w:rsid w:val="004E462E"/>
    <w:rsid w:val="004E56DC"/>
    <w:rsid w:val="004E76F4"/>
    <w:rsid w:val="004F0B4E"/>
    <w:rsid w:val="004F0B6C"/>
    <w:rsid w:val="004F0F53"/>
    <w:rsid w:val="004F2078"/>
    <w:rsid w:val="004F4DA3"/>
    <w:rsid w:val="00502551"/>
    <w:rsid w:val="00506557"/>
    <w:rsid w:val="0050677A"/>
    <w:rsid w:val="0050719A"/>
    <w:rsid w:val="005108D8"/>
    <w:rsid w:val="005116F9"/>
    <w:rsid w:val="005153A7"/>
    <w:rsid w:val="00520903"/>
    <w:rsid w:val="005219CF"/>
    <w:rsid w:val="00521F8F"/>
    <w:rsid w:val="00525C6E"/>
    <w:rsid w:val="00527829"/>
    <w:rsid w:val="00532B5D"/>
    <w:rsid w:val="00534B59"/>
    <w:rsid w:val="005356F6"/>
    <w:rsid w:val="00536759"/>
    <w:rsid w:val="0053777B"/>
    <w:rsid w:val="00537C62"/>
    <w:rsid w:val="0054022B"/>
    <w:rsid w:val="0054156D"/>
    <w:rsid w:val="00541C6A"/>
    <w:rsid w:val="00546970"/>
    <w:rsid w:val="00550777"/>
    <w:rsid w:val="00551676"/>
    <w:rsid w:val="00554E19"/>
    <w:rsid w:val="00557FCF"/>
    <w:rsid w:val="0056121F"/>
    <w:rsid w:val="00561EB9"/>
    <w:rsid w:val="00563FD7"/>
    <w:rsid w:val="00565B96"/>
    <w:rsid w:val="005660E6"/>
    <w:rsid w:val="005720D7"/>
    <w:rsid w:val="00572505"/>
    <w:rsid w:val="00577738"/>
    <w:rsid w:val="00582809"/>
    <w:rsid w:val="00583DD6"/>
    <w:rsid w:val="005877B4"/>
    <w:rsid w:val="0058798C"/>
    <w:rsid w:val="005900FA"/>
    <w:rsid w:val="005935A4"/>
    <w:rsid w:val="00593859"/>
    <w:rsid w:val="005948C2"/>
    <w:rsid w:val="00594BBF"/>
    <w:rsid w:val="00595DCA"/>
    <w:rsid w:val="005970CC"/>
    <w:rsid w:val="0059779B"/>
    <w:rsid w:val="005A2033"/>
    <w:rsid w:val="005A209A"/>
    <w:rsid w:val="005A20DF"/>
    <w:rsid w:val="005A27EE"/>
    <w:rsid w:val="005A326E"/>
    <w:rsid w:val="005A4AE1"/>
    <w:rsid w:val="005A5702"/>
    <w:rsid w:val="005A662D"/>
    <w:rsid w:val="005A6E84"/>
    <w:rsid w:val="005A7AE1"/>
    <w:rsid w:val="005B1409"/>
    <w:rsid w:val="005B35D7"/>
    <w:rsid w:val="005B392A"/>
    <w:rsid w:val="005B3AA3"/>
    <w:rsid w:val="005B6F83"/>
    <w:rsid w:val="005C44AC"/>
    <w:rsid w:val="005C74FB"/>
    <w:rsid w:val="005D0A6F"/>
    <w:rsid w:val="005D1602"/>
    <w:rsid w:val="005E385F"/>
    <w:rsid w:val="005E4EA6"/>
    <w:rsid w:val="005E5B81"/>
    <w:rsid w:val="005E6C84"/>
    <w:rsid w:val="005F0FCA"/>
    <w:rsid w:val="005F2CB1"/>
    <w:rsid w:val="005F3025"/>
    <w:rsid w:val="005F4467"/>
    <w:rsid w:val="005F55A6"/>
    <w:rsid w:val="005F618C"/>
    <w:rsid w:val="005F70BD"/>
    <w:rsid w:val="0060048E"/>
    <w:rsid w:val="00602591"/>
    <w:rsid w:val="0060283C"/>
    <w:rsid w:val="00604F14"/>
    <w:rsid w:val="00605E14"/>
    <w:rsid w:val="006061CD"/>
    <w:rsid w:val="00607D70"/>
    <w:rsid w:val="00611B83"/>
    <w:rsid w:val="00612669"/>
    <w:rsid w:val="00613257"/>
    <w:rsid w:val="00620A71"/>
    <w:rsid w:val="00620D80"/>
    <w:rsid w:val="006227C7"/>
    <w:rsid w:val="00622A9E"/>
    <w:rsid w:val="006234A6"/>
    <w:rsid w:val="00625B38"/>
    <w:rsid w:val="00630001"/>
    <w:rsid w:val="006311B3"/>
    <w:rsid w:val="0063284C"/>
    <w:rsid w:val="00635BA5"/>
    <w:rsid w:val="00636398"/>
    <w:rsid w:val="006368D3"/>
    <w:rsid w:val="006377EC"/>
    <w:rsid w:val="0064151F"/>
    <w:rsid w:val="00641533"/>
    <w:rsid w:val="0064208D"/>
    <w:rsid w:val="00643475"/>
    <w:rsid w:val="0064396A"/>
    <w:rsid w:val="0064624E"/>
    <w:rsid w:val="00650AB9"/>
    <w:rsid w:val="00652C12"/>
    <w:rsid w:val="006536C8"/>
    <w:rsid w:val="00655733"/>
    <w:rsid w:val="00655ACD"/>
    <w:rsid w:val="00656A92"/>
    <w:rsid w:val="00656DDE"/>
    <w:rsid w:val="00657D14"/>
    <w:rsid w:val="0066011D"/>
    <w:rsid w:val="006607C0"/>
    <w:rsid w:val="006613A6"/>
    <w:rsid w:val="006627A2"/>
    <w:rsid w:val="006634E6"/>
    <w:rsid w:val="006655EE"/>
    <w:rsid w:val="00667EE7"/>
    <w:rsid w:val="00670922"/>
    <w:rsid w:val="00670BE1"/>
    <w:rsid w:val="0067218F"/>
    <w:rsid w:val="006741F2"/>
    <w:rsid w:val="00674463"/>
    <w:rsid w:val="00674CC3"/>
    <w:rsid w:val="00675C72"/>
    <w:rsid w:val="006771F9"/>
    <w:rsid w:val="0067747B"/>
    <w:rsid w:val="006776D7"/>
    <w:rsid w:val="00680B83"/>
    <w:rsid w:val="00681003"/>
    <w:rsid w:val="00681396"/>
    <w:rsid w:val="006817C9"/>
    <w:rsid w:val="00682125"/>
    <w:rsid w:val="00683ECE"/>
    <w:rsid w:val="00695FC2"/>
    <w:rsid w:val="00696949"/>
    <w:rsid w:val="00697052"/>
    <w:rsid w:val="006A46FB"/>
    <w:rsid w:val="006A5E28"/>
    <w:rsid w:val="006A697B"/>
    <w:rsid w:val="006A7AFF"/>
    <w:rsid w:val="006B1816"/>
    <w:rsid w:val="006B2099"/>
    <w:rsid w:val="006B2BF3"/>
    <w:rsid w:val="006B50CF"/>
    <w:rsid w:val="006B5A32"/>
    <w:rsid w:val="006C03B8"/>
    <w:rsid w:val="006C2719"/>
    <w:rsid w:val="006C5EC9"/>
    <w:rsid w:val="006C6059"/>
    <w:rsid w:val="006C662D"/>
    <w:rsid w:val="006C7051"/>
    <w:rsid w:val="006C7522"/>
    <w:rsid w:val="006C7C60"/>
    <w:rsid w:val="006D6F08"/>
    <w:rsid w:val="006E062C"/>
    <w:rsid w:val="006E1C82"/>
    <w:rsid w:val="006E28B7"/>
    <w:rsid w:val="006E2A9B"/>
    <w:rsid w:val="006E3310"/>
    <w:rsid w:val="006E3CD2"/>
    <w:rsid w:val="006E4E39"/>
    <w:rsid w:val="006E565E"/>
    <w:rsid w:val="006E673D"/>
    <w:rsid w:val="006E7D3B"/>
    <w:rsid w:val="006F1153"/>
    <w:rsid w:val="006F1A9C"/>
    <w:rsid w:val="006F1B70"/>
    <w:rsid w:val="006F341D"/>
    <w:rsid w:val="006F3CDE"/>
    <w:rsid w:val="006F58D4"/>
    <w:rsid w:val="006F5C23"/>
    <w:rsid w:val="006F6582"/>
    <w:rsid w:val="006F7005"/>
    <w:rsid w:val="0070346E"/>
    <w:rsid w:val="00704AB6"/>
    <w:rsid w:val="00704EDB"/>
    <w:rsid w:val="00706101"/>
    <w:rsid w:val="00707072"/>
    <w:rsid w:val="00707D61"/>
    <w:rsid w:val="00711207"/>
    <w:rsid w:val="00712287"/>
    <w:rsid w:val="00712772"/>
    <w:rsid w:val="007148D3"/>
    <w:rsid w:val="00715B9A"/>
    <w:rsid w:val="007232CF"/>
    <w:rsid w:val="007257D0"/>
    <w:rsid w:val="00726EA6"/>
    <w:rsid w:val="00727208"/>
    <w:rsid w:val="00727680"/>
    <w:rsid w:val="00733CAA"/>
    <w:rsid w:val="007348B1"/>
    <w:rsid w:val="00734FF2"/>
    <w:rsid w:val="007362A6"/>
    <w:rsid w:val="00736D7D"/>
    <w:rsid w:val="00740E58"/>
    <w:rsid w:val="007422B7"/>
    <w:rsid w:val="007445A0"/>
    <w:rsid w:val="0074524B"/>
    <w:rsid w:val="007460F7"/>
    <w:rsid w:val="00747D5D"/>
    <w:rsid w:val="00747D8B"/>
    <w:rsid w:val="00751228"/>
    <w:rsid w:val="007514AD"/>
    <w:rsid w:val="0075378C"/>
    <w:rsid w:val="00755D8C"/>
    <w:rsid w:val="007571E1"/>
    <w:rsid w:val="00757A16"/>
    <w:rsid w:val="007602F9"/>
    <w:rsid w:val="007604B2"/>
    <w:rsid w:val="00762D73"/>
    <w:rsid w:val="00765281"/>
    <w:rsid w:val="00766BAD"/>
    <w:rsid w:val="007729A2"/>
    <w:rsid w:val="00772D37"/>
    <w:rsid w:val="007748A4"/>
    <w:rsid w:val="007755F2"/>
    <w:rsid w:val="00776971"/>
    <w:rsid w:val="00780A80"/>
    <w:rsid w:val="0078177E"/>
    <w:rsid w:val="0078287E"/>
    <w:rsid w:val="0078304C"/>
    <w:rsid w:val="00783673"/>
    <w:rsid w:val="00785490"/>
    <w:rsid w:val="00791415"/>
    <w:rsid w:val="007925EA"/>
    <w:rsid w:val="00793752"/>
    <w:rsid w:val="00793CD8"/>
    <w:rsid w:val="00795C92"/>
    <w:rsid w:val="00796231"/>
    <w:rsid w:val="0079757C"/>
    <w:rsid w:val="007A1CB3"/>
    <w:rsid w:val="007A306F"/>
    <w:rsid w:val="007A43A6"/>
    <w:rsid w:val="007A50E2"/>
    <w:rsid w:val="007A58A6"/>
    <w:rsid w:val="007A6F4C"/>
    <w:rsid w:val="007B3D2D"/>
    <w:rsid w:val="007B408D"/>
    <w:rsid w:val="007B50AE"/>
    <w:rsid w:val="007B51DF"/>
    <w:rsid w:val="007B58CE"/>
    <w:rsid w:val="007B641E"/>
    <w:rsid w:val="007B72AE"/>
    <w:rsid w:val="007C05A4"/>
    <w:rsid w:val="007C05DD"/>
    <w:rsid w:val="007C3D18"/>
    <w:rsid w:val="007C5CE7"/>
    <w:rsid w:val="007C60BF"/>
    <w:rsid w:val="007C6A07"/>
    <w:rsid w:val="007C75A1"/>
    <w:rsid w:val="007C77A5"/>
    <w:rsid w:val="007D04E5"/>
    <w:rsid w:val="007D1D38"/>
    <w:rsid w:val="007D5901"/>
    <w:rsid w:val="007D64B9"/>
    <w:rsid w:val="007D7526"/>
    <w:rsid w:val="007E3DF1"/>
    <w:rsid w:val="007E4610"/>
    <w:rsid w:val="007E4715"/>
    <w:rsid w:val="007E4E90"/>
    <w:rsid w:val="007E505B"/>
    <w:rsid w:val="007E7091"/>
    <w:rsid w:val="007F4318"/>
    <w:rsid w:val="007F5CAA"/>
    <w:rsid w:val="008019C2"/>
    <w:rsid w:val="00802733"/>
    <w:rsid w:val="0080304B"/>
    <w:rsid w:val="008036B6"/>
    <w:rsid w:val="00803FAE"/>
    <w:rsid w:val="0080605F"/>
    <w:rsid w:val="008073D9"/>
    <w:rsid w:val="00807786"/>
    <w:rsid w:val="00811FCB"/>
    <w:rsid w:val="008136E9"/>
    <w:rsid w:val="00815844"/>
    <w:rsid w:val="008158D6"/>
    <w:rsid w:val="00817196"/>
    <w:rsid w:val="00820595"/>
    <w:rsid w:val="008230B0"/>
    <w:rsid w:val="008235DB"/>
    <w:rsid w:val="00824AB4"/>
    <w:rsid w:val="00825C42"/>
    <w:rsid w:val="00825D25"/>
    <w:rsid w:val="00827D6F"/>
    <w:rsid w:val="008327CC"/>
    <w:rsid w:val="00832896"/>
    <w:rsid w:val="00833B88"/>
    <w:rsid w:val="00835841"/>
    <w:rsid w:val="008376AC"/>
    <w:rsid w:val="00841C4B"/>
    <w:rsid w:val="00843DB3"/>
    <w:rsid w:val="008444E8"/>
    <w:rsid w:val="00844818"/>
    <w:rsid w:val="00844E80"/>
    <w:rsid w:val="00846FE7"/>
    <w:rsid w:val="008534A1"/>
    <w:rsid w:val="00853584"/>
    <w:rsid w:val="00856911"/>
    <w:rsid w:val="0086291C"/>
    <w:rsid w:val="008630CC"/>
    <w:rsid w:val="00865B2F"/>
    <w:rsid w:val="008677FD"/>
    <w:rsid w:val="008706D4"/>
    <w:rsid w:val="00870F8A"/>
    <w:rsid w:val="008719A4"/>
    <w:rsid w:val="00871D23"/>
    <w:rsid w:val="00873559"/>
    <w:rsid w:val="00874312"/>
    <w:rsid w:val="0087437C"/>
    <w:rsid w:val="00874EFF"/>
    <w:rsid w:val="00875CD7"/>
    <w:rsid w:val="00876B4D"/>
    <w:rsid w:val="00877F18"/>
    <w:rsid w:val="00881FED"/>
    <w:rsid w:val="008842A7"/>
    <w:rsid w:val="008941E3"/>
    <w:rsid w:val="00894A88"/>
    <w:rsid w:val="00895386"/>
    <w:rsid w:val="008A01AC"/>
    <w:rsid w:val="008A21FF"/>
    <w:rsid w:val="008A2641"/>
    <w:rsid w:val="008A2CE2"/>
    <w:rsid w:val="008A301B"/>
    <w:rsid w:val="008A30AC"/>
    <w:rsid w:val="008A4310"/>
    <w:rsid w:val="008A44B8"/>
    <w:rsid w:val="008A51A8"/>
    <w:rsid w:val="008A54C7"/>
    <w:rsid w:val="008A77D8"/>
    <w:rsid w:val="008B0483"/>
    <w:rsid w:val="008B0900"/>
    <w:rsid w:val="008B09E7"/>
    <w:rsid w:val="008B1116"/>
    <w:rsid w:val="008B120C"/>
    <w:rsid w:val="008B15F2"/>
    <w:rsid w:val="008B51A0"/>
    <w:rsid w:val="008B57AB"/>
    <w:rsid w:val="008B592A"/>
    <w:rsid w:val="008B7B5C"/>
    <w:rsid w:val="008B7B6A"/>
    <w:rsid w:val="008C0C99"/>
    <w:rsid w:val="008C2017"/>
    <w:rsid w:val="008C3AB5"/>
    <w:rsid w:val="008C4925"/>
    <w:rsid w:val="008C4958"/>
    <w:rsid w:val="008C4BAA"/>
    <w:rsid w:val="008C6AE8"/>
    <w:rsid w:val="008C7573"/>
    <w:rsid w:val="008C79E8"/>
    <w:rsid w:val="008D00A5"/>
    <w:rsid w:val="008D0370"/>
    <w:rsid w:val="008D0692"/>
    <w:rsid w:val="008D112B"/>
    <w:rsid w:val="008D34F1"/>
    <w:rsid w:val="008D39D8"/>
    <w:rsid w:val="008D49CF"/>
    <w:rsid w:val="008D6D1A"/>
    <w:rsid w:val="008E065E"/>
    <w:rsid w:val="008E0927"/>
    <w:rsid w:val="008E1909"/>
    <w:rsid w:val="008F1EAB"/>
    <w:rsid w:val="008F33DC"/>
    <w:rsid w:val="008F477F"/>
    <w:rsid w:val="008F6578"/>
    <w:rsid w:val="00900F52"/>
    <w:rsid w:val="009011D8"/>
    <w:rsid w:val="0090177E"/>
    <w:rsid w:val="00902350"/>
    <w:rsid w:val="0090336B"/>
    <w:rsid w:val="009053AA"/>
    <w:rsid w:val="00906939"/>
    <w:rsid w:val="00906B95"/>
    <w:rsid w:val="00910B7D"/>
    <w:rsid w:val="00911DFB"/>
    <w:rsid w:val="009139D9"/>
    <w:rsid w:val="00914AD8"/>
    <w:rsid w:val="00916079"/>
    <w:rsid w:val="00917CE9"/>
    <w:rsid w:val="00917E21"/>
    <w:rsid w:val="00920BF2"/>
    <w:rsid w:val="00921C34"/>
    <w:rsid w:val="00922010"/>
    <w:rsid w:val="00922BED"/>
    <w:rsid w:val="00923A27"/>
    <w:rsid w:val="00924A84"/>
    <w:rsid w:val="00924FAD"/>
    <w:rsid w:val="00930FBB"/>
    <w:rsid w:val="0093161C"/>
    <w:rsid w:val="00931BD9"/>
    <w:rsid w:val="00932375"/>
    <w:rsid w:val="00933D0A"/>
    <w:rsid w:val="009344D6"/>
    <w:rsid w:val="009368F3"/>
    <w:rsid w:val="00941636"/>
    <w:rsid w:val="00943742"/>
    <w:rsid w:val="00945C05"/>
    <w:rsid w:val="00946945"/>
    <w:rsid w:val="00947713"/>
    <w:rsid w:val="00950DE7"/>
    <w:rsid w:val="00952D85"/>
    <w:rsid w:val="00953920"/>
    <w:rsid w:val="00953D47"/>
    <w:rsid w:val="0095531B"/>
    <w:rsid w:val="0095681E"/>
    <w:rsid w:val="009572D4"/>
    <w:rsid w:val="00961678"/>
    <w:rsid w:val="00961921"/>
    <w:rsid w:val="0096430A"/>
    <w:rsid w:val="0096446B"/>
    <w:rsid w:val="0096554B"/>
    <w:rsid w:val="0096584A"/>
    <w:rsid w:val="00966042"/>
    <w:rsid w:val="00971F08"/>
    <w:rsid w:val="00972573"/>
    <w:rsid w:val="0097335D"/>
    <w:rsid w:val="009740B0"/>
    <w:rsid w:val="0097603D"/>
    <w:rsid w:val="0097680B"/>
    <w:rsid w:val="00976949"/>
    <w:rsid w:val="00977D6C"/>
    <w:rsid w:val="00980477"/>
    <w:rsid w:val="00981DC9"/>
    <w:rsid w:val="00985253"/>
    <w:rsid w:val="009853B3"/>
    <w:rsid w:val="0098770D"/>
    <w:rsid w:val="00990630"/>
    <w:rsid w:val="00990E5B"/>
    <w:rsid w:val="00991761"/>
    <w:rsid w:val="00994DCA"/>
    <w:rsid w:val="00995DEF"/>
    <w:rsid w:val="009960EC"/>
    <w:rsid w:val="0099688B"/>
    <w:rsid w:val="009970DD"/>
    <w:rsid w:val="009A0FBA"/>
    <w:rsid w:val="009A1601"/>
    <w:rsid w:val="009A3BB6"/>
    <w:rsid w:val="009A462D"/>
    <w:rsid w:val="009A5CBA"/>
    <w:rsid w:val="009A7D13"/>
    <w:rsid w:val="009B1F30"/>
    <w:rsid w:val="009B29A5"/>
    <w:rsid w:val="009B3AC2"/>
    <w:rsid w:val="009B449C"/>
    <w:rsid w:val="009B4DF4"/>
    <w:rsid w:val="009B564E"/>
    <w:rsid w:val="009B7E87"/>
    <w:rsid w:val="009C0169"/>
    <w:rsid w:val="009C403E"/>
    <w:rsid w:val="009C48B2"/>
    <w:rsid w:val="009C6D63"/>
    <w:rsid w:val="009C7651"/>
    <w:rsid w:val="009D0617"/>
    <w:rsid w:val="009D0F6B"/>
    <w:rsid w:val="009D189C"/>
    <w:rsid w:val="009D4FF0"/>
    <w:rsid w:val="009D703C"/>
    <w:rsid w:val="009D718F"/>
    <w:rsid w:val="009E068F"/>
    <w:rsid w:val="009E14E0"/>
    <w:rsid w:val="009E35DB"/>
    <w:rsid w:val="009E3CDE"/>
    <w:rsid w:val="009E45D6"/>
    <w:rsid w:val="009E47A3"/>
    <w:rsid w:val="009F02C3"/>
    <w:rsid w:val="009F08F3"/>
    <w:rsid w:val="009F1ACC"/>
    <w:rsid w:val="009F344F"/>
    <w:rsid w:val="009F571E"/>
    <w:rsid w:val="009F73C7"/>
    <w:rsid w:val="00A00237"/>
    <w:rsid w:val="00A031D8"/>
    <w:rsid w:val="00A048A8"/>
    <w:rsid w:val="00A04F49"/>
    <w:rsid w:val="00A13E54"/>
    <w:rsid w:val="00A151F1"/>
    <w:rsid w:val="00A16DED"/>
    <w:rsid w:val="00A17F63"/>
    <w:rsid w:val="00A2193B"/>
    <w:rsid w:val="00A2351A"/>
    <w:rsid w:val="00A25847"/>
    <w:rsid w:val="00A264A9"/>
    <w:rsid w:val="00A26DCF"/>
    <w:rsid w:val="00A27785"/>
    <w:rsid w:val="00A30187"/>
    <w:rsid w:val="00A3448A"/>
    <w:rsid w:val="00A3606C"/>
    <w:rsid w:val="00A361BE"/>
    <w:rsid w:val="00A36297"/>
    <w:rsid w:val="00A3742D"/>
    <w:rsid w:val="00A41E2B"/>
    <w:rsid w:val="00A42C4C"/>
    <w:rsid w:val="00A4480C"/>
    <w:rsid w:val="00A44855"/>
    <w:rsid w:val="00A45B74"/>
    <w:rsid w:val="00A52E1D"/>
    <w:rsid w:val="00A53B2C"/>
    <w:rsid w:val="00A55777"/>
    <w:rsid w:val="00A61499"/>
    <w:rsid w:val="00A62A77"/>
    <w:rsid w:val="00A63483"/>
    <w:rsid w:val="00A64146"/>
    <w:rsid w:val="00A65520"/>
    <w:rsid w:val="00A657D7"/>
    <w:rsid w:val="00A660AC"/>
    <w:rsid w:val="00A67E6C"/>
    <w:rsid w:val="00A71B99"/>
    <w:rsid w:val="00A7242A"/>
    <w:rsid w:val="00A739D0"/>
    <w:rsid w:val="00A74F39"/>
    <w:rsid w:val="00A761D4"/>
    <w:rsid w:val="00A77EC4"/>
    <w:rsid w:val="00A8720D"/>
    <w:rsid w:val="00A91F1D"/>
    <w:rsid w:val="00A92879"/>
    <w:rsid w:val="00A9442A"/>
    <w:rsid w:val="00A954BA"/>
    <w:rsid w:val="00A9568E"/>
    <w:rsid w:val="00A9737F"/>
    <w:rsid w:val="00AA016F"/>
    <w:rsid w:val="00AA1ED6"/>
    <w:rsid w:val="00AA51D6"/>
    <w:rsid w:val="00AA7ACE"/>
    <w:rsid w:val="00AB0BC8"/>
    <w:rsid w:val="00AB11CA"/>
    <w:rsid w:val="00AB14D9"/>
    <w:rsid w:val="00AB209E"/>
    <w:rsid w:val="00AB4AB8"/>
    <w:rsid w:val="00AB5D33"/>
    <w:rsid w:val="00AB5FAD"/>
    <w:rsid w:val="00AB655E"/>
    <w:rsid w:val="00AB6EDB"/>
    <w:rsid w:val="00AC007F"/>
    <w:rsid w:val="00AC1690"/>
    <w:rsid w:val="00AC25D2"/>
    <w:rsid w:val="00AC2ECD"/>
    <w:rsid w:val="00AC3119"/>
    <w:rsid w:val="00AC49FB"/>
    <w:rsid w:val="00AC4B02"/>
    <w:rsid w:val="00AC518B"/>
    <w:rsid w:val="00AC5A10"/>
    <w:rsid w:val="00AC7C58"/>
    <w:rsid w:val="00AD0AA3"/>
    <w:rsid w:val="00AD3F94"/>
    <w:rsid w:val="00AD4A5A"/>
    <w:rsid w:val="00AD5546"/>
    <w:rsid w:val="00AD5E4A"/>
    <w:rsid w:val="00AE27AC"/>
    <w:rsid w:val="00AE40E0"/>
    <w:rsid w:val="00AE4DBA"/>
    <w:rsid w:val="00AE4F07"/>
    <w:rsid w:val="00AF03BD"/>
    <w:rsid w:val="00AF1C5D"/>
    <w:rsid w:val="00AF42D7"/>
    <w:rsid w:val="00B006FE"/>
    <w:rsid w:val="00B007CB"/>
    <w:rsid w:val="00B01BD7"/>
    <w:rsid w:val="00B02AA9"/>
    <w:rsid w:val="00B02FA3"/>
    <w:rsid w:val="00B05084"/>
    <w:rsid w:val="00B11E4B"/>
    <w:rsid w:val="00B152C6"/>
    <w:rsid w:val="00B157F9"/>
    <w:rsid w:val="00B15A60"/>
    <w:rsid w:val="00B173E2"/>
    <w:rsid w:val="00B175BE"/>
    <w:rsid w:val="00B20256"/>
    <w:rsid w:val="00B20D09"/>
    <w:rsid w:val="00B218F8"/>
    <w:rsid w:val="00B22684"/>
    <w:rsid w:val="00B242CA"/>
    <w:rsid w:val="00B2763F"/>
    <w:rsid w:val="00B277D5"/>
    <w:rsid w:val="00B27AAC"/>
    <w:rsid w:val="00B30929"/>
    <w:rsid w:val="00B3094C"/>
    <w:rsid w:val="00B31B3E"/>
    <w:rsid w:val="00B321B5"/>
    <w:rsid w:val="00B32325"/>
    <w:rsid w:val="00B33626"/>
    <w:rsid w:val="00B35464"/>
    <w:rsid w:val="00B372AA"/>
    <w:rsid w:val="00B40445"/>
    <w:rsid w:val="00B409E0"/>
    <w:rsid w:val="00B40BB5"/>
    <w:rsid w:val="00B41888"/>
    <w:rsid w:val="00B45A52"/>
    <w:rsid w:val="00B46175"/>
    <w:rsid w:val="00B47D95"/>
    <w:rsid w:val="00B51A29"/>
    <w:rsid w:val="00B51FFA"/>
    <w:rsid w:val="00B548B7"/>
    <w:rsid w:val="00B664C7"/>
    <w:rsid w:val="00B67832"/>
    <w:rsid w:val="00B7060C"/>
    <w:rsid w:val="00B728F7"/>
    <w:rsid w:val="00B739F6"/>
    <w:rsid w:val="00B75B2F"/>
    <w:rsid w:val="00B76A18"/>
    <w:rsid w:val="00B81A6C"/>
    <w:rsid w:val="00B85A4C"/>
    <w:rsid w:val="00B85DE5"/>
    <w:rsid w:val="00B8705C"/>
    <w:rsid w:val="00B90F73"/>
    <w:rsid w:val="00B92B4C"/>
    <w:rsid w:val="00B92CCB"/>
    <w:rsid w:val="00B93B59"/>
    <w:rsid w:val="00B9406A"/>
    <w:rsid w:val="00B96D7C"/>
    <w:rsid w:val="00B97BCD"/>
    <w:rsid w:val="00BA2280"/>
    <w:rsid w:val="00BA2A08"/>
    <w:rsid w:val="00BA4F6B"/>
    <w:rsid w:val="00BA4FE2"/>
    <w:rsid w:val="00BA56D2"/>
    <w:rsid w:val="00BA76E0"/>
    <w:rsid w:val="00BB2A25"/>
    <w:rsid w:val="00BB4F33"/>
    <w:rsid w:val="00BB51E9"/>
    <w:rsid w:val="00BB6710"/>
    <w:rsid w:val="00BC0FDC"/>
    <w:rsid w:val="00BC1CCC"/>
    <w:rsid w:val="00BC3053"/>
    <w:rsid w:val="00BC37EB"/>
    <w:rsid w:val="00BC4D2E"/>
    <w:rsid w:val="00BD1EE3"/>
    <w:rsid w:val="00BD40E5"/>
    <w:rsid w:val="00BD48AC"/>
    <w:rsid w:val="00BD5308"/>
    <w:rsid w:val="00BD5F1A"/>
    <w:rsid w:val="00BE1234"/>
    <w:rsid w:val="00BE2FA6"/>
    <w:rsid w:val="00BE333F"/>
    <w:rsid w:val="00BE7406"/>
    <w:rsid w:val="00BE7603"/>
    <w:rsid w:val="00BE7923"/>
    <w:rsid w:val="00BF1754"/>
    <w:rsid w:val="00BF3279"/>
    <w:rsid w:val="00BF74C7"/>
    <w:rsid w:val="00BF765C"/>
    <w:rsid w:val="00C015F1"/>
    <w:rsid w:val="00C01F33"/>
    <w:rsid w:val="00C02CC6"/>
    <w:rsid w:val="00C04048"/>
    <w:rsid w:val="00C040F7"/>
    <w:rsid w:val="00C044AB"/>
    <w:rsid w:val="00C05706"/>
    <w:rsid w:val="00C07377"/>
    <w:rsid w:val="00C10478"/>
    <w:rsid w:val="00C11F97"/>
    <w:rsid w:val="00C12107"/>
    <w:rsid w:val="00C13DB4"/>
    <w:rsid w:val="00C14D4B"/>
    <w:rsid w:val="00C1535C"/>
    <w:rsid w:val="00C154BB"/>
    <w:rsid w:val="00C217D7"/>
    <w:rsid w:val="00C222A2"/>
    <w:rsid w:val="00C2247A"/>
    <w:rsid w:val="00C268E6"/>
    <w:rsid w:val="00C279B5"/>
    <w:rsid w:val="00C27C45"/>
    <w:rsid w:val="00C3719D"/>
    <w:rsid w:val="00C37CB2"/>
    <w:rsid w:val="00C400BD"/>
    <w:rsid w:val="00C473A5"/>
    <w:rsid w:val="00C53ACC"/>
    <w:rsid w:val="00C54995"/>
    <w:rsid w:val="00C54D41"/>
    <w:rsid w:val="00C575CF"/>
    <w:rsid w:val="00C60783"/>
    <w:rsid w:val="00C63132"/>
    <w:rsid w:val="00C64672"/>
    <w:rsid w:val="00C6662A"/>
    <w:rsid w:val="00C6756F"/>
    <w:rsid w:val="00C70697"/>
    <w:rsid w:val="00C72093"/>
    <w:rsid w:val="00C72EF4"/>
    <w:rsid w:val="00C744FE"/>
    <w:rsid w:val="00C749B8"/>
    <w:rsid w:val="00C75D2F"/>
    <w:rsid w:val="00C767BE"/>
    <w:rsid w:val="00C76E3C"/>
    <w:rsid w:val="00C81568"/>
    <w:rsid w:val="00C8157C"/>
    <w:rsid w:val="00C819A9"/>
    <w:rsid w:val="00C85160"/>
    <w:rsid w:val="00C8749E"/>
    <w:rsid w:val="00C9027A"/>
    <w:rsid w:val="00C9068E"/>
    <w:rsid w:val="00C9347D"/>
    <w:rsid w:val="00C93814"/>
    <w:rsid w:val="00C93C4B"/>
    <w:rsid w:val="00C93EA4"/>
    <w:rsid w:val="00C944AB"/>
    <w:rsid w:val="00C94D42"/>
    <w:rsid w:val="00C9527A"/>
    <w:rsid w:val="00C95B40"/>
    <w:rsid w:val="00CA1ED8"/>
    <w:rsid w:val="00CA5D4C"/>
    <w:rsid w:val="00CA69D9"/>
    <w:rsid w:val="00CA7177"/>
    <w:rsid w:val="00CB1F3A"/>
    <w:rsid w:val="00CB1F63"/>
    <w:rsid w:val="00CB28DE"/>
    <w:rsid w:val="00CB492D"/>
    <w:rsid w:val="00CB7170"/>
    <w:rsid w:val="00CC040E"/>
    <w:rsid w:val="00CC111F"/>
    <w:rsid w:val="00CC1356"/>
    <w:rsid w:val="00CC2011"/>
    <w:rsid w:val="00CC2AA6"/>
    <w:rsid w:val="00CC3EA0"/>
    <w:rsid w:val="00CC7B45"/>
    <w:rsid w:val="00CD1188"/>
    <w:rsid w:val="00CD2ED1"/>
    <w:rsid w:val="00CD337B"/>
    <w:rsid w:val="00CE0424"/>
    <w:rsid w:val="00CE1CE3"/>
    <w:rsid w:val="00CE28A8"/>
    <w:rsid w:val="00CE7561"/>
    <w:rsid w:val="00CF0261"/>
    <w:rsid w:val="00CF097D"/>
    <w:rsid w:val="00CF1354"/>
    <w:rsid w:val="00CF3B1F"/>
    <w:rsid w:val="00CF3BF6"/>
    <w:rsid w:val="00CF4BE3"/>
    <w:rsid w:val="00CF53D2"/>
    <w:rsid w:val="00CF625B"/>
    <w:rsid w:val="00CF687E"/>
    <w:rsid w:val="00CF75EF"/>
    <w:rsid w:val="00CF7EAF"/>
    <w:rsid w:val="00D01C88"/>
    <w:rsid w:val="00D0349B"/>
    <w:rsid w:val="00D0635A"/>
    <w:rsid w:val="00D10249"/>
    <w:rsid w:val="00D115C3"/>
    <w:rsid w:val="00D11897"/>
    <w:rsid w:val="00D13135"/>
    <w:rsid w:val="00D13E4E"/>
    <w:rsid w:val="00D16403"/>
    <w:rsid w:val="00D239A7"/>
    <w:rsid w:val="00D23F47"/>
    <w:rsid w:val="00D27D61"/>
    <w:rsid w:val="00D303A3"/>
    <w:rsid w:val="00D331C7"/>
    <w:rsid w:val="00D34650"/>
    <w:rsid w:val="00D36E71"/>
    <w:rsid w:val="00D37D87"/>
    <w:rsid w:val="00D40B33"/>
    <w:rsid w:val="00D4297F"/>
    <w:rsid w:val="00D42B45"/>
    <w:rsid w:val="00D4318F"/>
    <w:rsid w:val="00D438BF"/>
    <w:rsid w:val="00D440F8"/>
    <w:rsid w:val="00D45DB1"/>
    <w:rsid w:val="00D4601F"/>
    <w:rsid w:val="00D50957"/>
    <w:rsid w:val="00D51090"/>
    <w:rsid w:val="00D51168"/>
    <w:rsid w:val="00D51FC2"/>
    <w:rsid w:val="00D53C29"/>
    <w:rsid w:val="00D546FF"/>
    <w:rsid w:val="00D55AD5"/>
    <w:rsid w:val="00D56A9F"/>
    <w:rsid w:val="00D576CA"/>
    <w:rsid w:val="00D61AF5"/>
    <w:rsid w:val="00D6320A"/>
    <w:rsid w:val="00D652B5"/>
    <w:rsid w:val="00D66155"/>
    <w:rsid w:val="00D705CB"/>
    <w:rsid w:val="00D708B0"/>
    <w:rsid w:val="00D77B1D"/>
    <w:rsid w:val="00D8021F"/>
    <w:rsid w:val="00D80383"/>
    <w:rsid w:val="00D823C6"/>
    <w:rsid w:val="00D8327F"/>
    <w:rsid w:val="00D837AF"/>
    <w:rsid w:val="00D86CA3"/>
    <w:rsid w:val="00D871CE"/>
    <w:rsid w:val="00D874BE"/>
    <w:rsid w:val="00D9196D"/>
    <w:rsid w:val="00D92982"/>
    <w:rsid w:val="00D94A45"/>
    <w:rsid w:val="00D94DAF"/>
    <w:rsid w:val="00D9612F"/>
    <w:rsid w:val="00DA1B78"/>
    <w:rsid w:val="00DA305E"/>
    <w:rsid w:val="00DA5417"/>
    <w:rsid w:val="00DA56E8"/>
    <w:rsid w:val="00DA6279"/>
    <w:rsid w:val="00DB0A9F"/>
    <w:rsid w:val="00DB377D"/>
    <w:rsid w:val="00DB5AC1"/>
    <w:rsid w:val="00DC2470"/>
    <w:rsid w:val="00DC27A0"/>
    <w:rsid w:val="00DC2D36"/>
    <w:rsid w:val="00DC35AB"/>
    <w:rsid w:val="00DC53EF"/>
    <w:rsid w:val="00DC7230"/>
    <w:rsid w:val="00DD3E53"/>
    <w:rsid w:val="00DE1885"/>
    <w:rsid w:val="00DE1FDE"/>
    <w:rsid w:val="00DE3550"/>
    <w:rsid w:val="00DE5608"/>
    <w:rsid w:val="00DE58D0"/>
    <w:rsid w:val="00DE654F"/>
    <w:rsid w:val="00DF0B6E"/>
    <w:rsid w:val="00DF15E0"/>
    <w:rsid w:val="00DF22A7"/>
    <w:rsid w:val="00DF37A0"/>
    <w:rsid w:val="00DF4EFB"/>
    <w:rsid w:val="00E0409F"/>
    <w:rsid w:val="00E06A72"/>
    <w:rsid w:val="00E10049"/>
    <w:rsid w:val="00E110E7"/>
    <w:rsid w:val="00E11B20"/>
    <w:rsid w:val="00E143D9"/>
    <w:rsid w:val="00E166F5"/>
    <w:rsid w:val="00E168A5"/>
    <w:rsid w:val="00E17CC8"/>
    <w:rsid w:val="00E17FA2"/>
    <w:rsid w:val="00E22330"/>
    <w:rsid w:val="00E30AC9"/>
    <w:rsid w:val="00E30B5A"/>
    <w:rsid w:val="00E3123D"/>
    <w:rsid w:val="00E31461"/>
    <w:rsid w:val="00E31D43"/>
    <w:rsid w:val="00E32608"/>
    <w:rsid w:val="00E34188"/>
    <w:rsid w:val="00E34B6E"/>
    <w:rsid w:val="00E35559"/>
    <w:rsid w:val="00E37173"/>
    <w:rsid w:val="00E3723A"/>
    <w:rsid w:val="00E37860"/>
    <w:rsid w:val="00E405EA"/>
    <w:rsid w:val="00E44202"/>
    <w:rsid w:val="00E446F1"/>
    <w:rsid w:val="00E46886"/>
    <w:rsid w:val="00E47AEF"/>
    <w:rsid w:val="00E53B75"/>
    <w:rsid w:val="00E54CF8"/>
    <w:rsid w:val="00E54E3B"/>
    <w:rsid w:val="00E553D1"/>
    <w:rsid w:val="00E56782"/>
    <w:rsid w:val="00E57565"/>
    <w:rsid w:val="00E57D64"/>
    <w:rsid w:val="00E60928"/>
    <w:rsid w:val="00E63838"/>
    <w:rsid w:val="00E64434"/>
    <w:rsid w:val="00E67BAF"/>
    <w:rsid w:val="00E67C51"/>
    <w:rsid w:val="00E72EFC"/>
    <w:rsid w:val="00E730D3"/>
    <w:rsid w:val="00E758EC"/>
    <w:rsid w:val="00E8234C"/>
    <w:rsid w:val="00E83AA9"/>
    <w:rsid w:val="00E85928"/>
    <w:rsid w:val="00E87822"/>
    <w:rsid w:val="00E90395"/>
    <w:rsid w:val="00E90E49"/>
    <w:rsid w:val="00E91421"/>
    <w:rsid w:val="00E917F9"/>
    <w:rsid w:val="00E9291C"/>
    <w:rsid w:val="00E93FFE"/>
    <w:rsid w:val="00E948A1"/>
    <w:rsid w:val="00E94F8A"/>
    <w:rsid w:val="00EA0AF3"/>
    <w:rsid w:val="00EA1819"/>
    <w:rsid w:val="00EA3385"/>
    <w:rsid w:val="00EA7A41"/>
    <w:rsid w:val="00EB077B"/>
    <w:rsid w:val="00EB4EA2"/>
    <w:rsid w:val="00EB77AD"/>
    <w:rsid w:val="00EC1E53"/>
    <w:rsid w:val="00EC24D5"/>
    <w:rsid w:val="00EC27C6"/>
    <w:rsid w:val="00EC4207"/>
    <w:rsid w:val="00EC5653"/>
    <w:rsid w:val="00EC63E8"/>
    <w:rsid w:val="00EC71CE"/>
    <w:rsid w:val="00EC77C0"/>
    <w:rsid w:val="00ED1006"/>
    <w:rsid w:val="00ED3C8E"/>
    <w:rsid w:val="00ED6A0B"/>
    <w:rsid w:val="00EE0C83"/>
    <w:rsid w:val="00EE2917"/>
    <w:rsid w:val="00EF18FE"/>
    <w:rsid w:val="00EF197F"/>
    <w:rsid w:val="00EF4065"/>
    <w:rsid w:val="00EF4111"/>
    <w:rsid w:val="00EF5787"/>
    <w:rsid w:val="00EF60D0"/>
    <w:rsid w:val="00F00110"/>
    <w:rsid w:val="00F02457"/>
    <w:rsid w:val="00F0528D"/>
    <w:rsid w:val="00F06597"/>
    <w:rsid w:val="00F06C67"/>
    <w:rsid w:val="00F06DFD"/>
    <w:rsid w:val="00F071D1"/>
    <w:rsid w:val="00F07533"/>
    <w:rsid w:val="00F10629"/>
    <w:rsid w:val="00F15FA5"/>
    <w:rsid w:val="00F209B7"/>
    <w:rsid w:val="00F20F5C"/>
    <w:rsid w:val="00F223AB"/>
    <w:rsid w:val="00F2376F"/>
    <w:rsid w:val="00F243D8"/>
    <w:rsid w:val="00F27442"/>
    <w:rsid w:val="00F27AE7"/>
    <w:rsid w:val="00F30828"/>
    <w:rsid w:val="00F313D6"/>
    <w:rsid w:val="00F35D88"/>
    <w:rsid w:val="00F37137"/>
    <w:rsid w:val="00F40F0C"/>
    <w:rsid w:val="00F43C18"/>
    <w:rsid w:val="00F44AD3"/>
    <w:rsid w:val="00F4630A"/>
    <w:rsid w:val="00F46ACF"/>
    <w:rsid w:val="00F4766C"/>
    <w:rsid w:val="00F5060E"/>
    <w:rsid w:val="00F507D1"/>
    <w:rsid w:val="00F519CE"/>
    <w:rsid w:val="00F51ADA"/>
    <w:rsid w:val="00F60203"/>
    <w:rsid w:val="00F607C5"/>
    <w:rsid w:val="00F60DEA"/>
    <w:rsid w:val="00F61B35"/>
    <w:rsid w:val="00F6302A"/>
    <w:rsid w:val="00F63950"/>
    <w:rsid w:val="00F64C2B"/>
    <w:rsid w:val="00F651BE"/>
    <w:rsid w:val="00F67749"/>
    <w:rsid w:val="00F67F53"/>
    <w:rsid w:val="00F703BE"/>
    <w:rsid w:val="00F70BCA"/>
    <w:rsid w:val="00F71C90"/>
    <w:rsid w:val="00F71F69"/>
    <w:rsid w:val="00F72B72"/>
    <w:rsid w:val="00F74974"/>
    <w:rsid w:val="00F74BB9"/>
    <w:rsid w:val="00F75582"/>
    <w:rsid w:val="00F76EFA"/>
    <w:rsid w:val="00F804BE"/>
    <w:rsid w:val="00F817CE"/>
    <w:rsid w:val="00F82E6A"/>
    <w:rsid w:val="00F8364B"/>
    <w:rsid w:val="00F83D52"/>
    <w:rsid w:val="00F8456C"/>
    <w:rsid w:val="00F859D8"/>
    <w:rsid w:val="00F85C0F"/>
    <w:rsid w:val="00F8607C"/>
    <w:rsid w:val="00F868F5"/>
    <w:rsid w:val="00F9056A"/>
    <w:rsid w:val="00F90F8D"/>
    <w:rsid w:val="00F92782"/>
    <w:rsid w:val="00F93AA9"/>
    <w:rsid w:val="00F9691E"/>
    <w:rsid w:val="00F96985"/>
    <w:rsid w:val="00F97838"/>
    <w:rsid w:val="00FA0465"/>
    <w:rsid w:val="00FA1C71"/>
    <w:rsid w:val="00FA2BB3"/>
    <w:rsid w:val="00FA52B0"/>
    <w:rsid w:val="00FB13A7"/>
    <w:rsid w:val="00FB1A84"/>
    <w:rsid w:val="00FB1AA6"/>
    <w:rsid w:val="00FB33D2"/>
    <w:rsid w:val="00FB4C80"/>
    <w:rsid w:val="00FB50E4"/>
    <w:rsid w:val="00FB6A6A"/>
    <w:rsid w:val="00FC1F64"/>
    <w:rsid w:val="00FC4141"/>
    <w:rsid w:val="00FC489A"/>
    <w:rsid w:val="00FC7429"/>
    <w:rsid w:val="00FD07F6"/>
    <w:rsid w:val="00FD1EC8"/>
    <w:rsid w:val="00FD47ED"/>
    <w:rsid w:val="00FD74DB"/>
    <w:rsid w:val="00FD7660"/>
    <w:rsid w:val="00FE0655"/>
    <w:rsid w:val="00FE2365"/>
    <w:rsid w:val="00FE37D7"/>
    <w:rsid w:val="00FE4C7B"/>
    <w:rsid w:val="00FE63BF"/>
    <w:rsid w:val="00FE7336"/>
    <w:rsid w:val="00FE787C"/>
    <w:rsid w:val="00FF2DDA"/>
    <w:rsid w:val="00FF2EB2"/>
    <w:rsid w:val="00FF45A5"/>
    <w:rsid w:val="00FF5247"/>
    <w:rsid w:val="00FF5C91"/>
    <w:rsid w:val="00FF6A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6819"/>
    <w:rPr>
      <w:rFonts w:ascii="SimSun" w:eastAsia="SimSun" w:hAnsi="SimSun" w:cs="Calibri"/>
      <w:sz w:val="24"/>
      <w:szCs w:val="24"/>
      <w:lang w:val="sv-SE"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pPr>
    <w:rPr>
      <w:rFonts w:ascii="Times New Roman" w:hAnsi="Times New Roman" w:cs="Times New Roman"/>
      <w:color w:val="000000"/>
      <w:sz w:val="20"/>
      <w:szCs w:val="20"/>
      <w:lang w:val="en-US" w:eastAsia="ja-JP"/>
    </w:rPr>
  </w:style>
  <w:style w:type="paragraph" w:styleId="Caption">
    <w:name w:val="caption"/>
    <w:basedOn w:val="Normal"/>
    <w:next w:val="Normal"/>
    <w:qFormat/>
    <w:rsid w:val="008D00A5"/>
    <w:pPr>
      <w:overflowPunct w:val="0"/>
      <w:autoSpaceDE w:val="0"/>
      <w:autoSpaceDN w:val="0"/>
      <w:adjustRightInd w:val="0"/>
      <w:spacing w:before="120" w:after="120"/>
    </w:pPr>
    <w:rPr>
      <w:rFonts w:ascii="Times New Roman" w:hAnsi="Times New Roman" w:cs="Times New Roman"/>
      <w:b/>
      <w:color w:val="000000"/>
      <w:sz w:val="20"/>
      <w:szCs w:val="20"/>
      <w:lang w:val="en-US"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pPr>
    <w:rPr>
      <w:rFonts w:ascii="Times New Roman" w:hAnsi="Times New Roman" w:cs="Times New Roman"/>
      <w:color w:val="000000"/>
      <w:sz w:val="20"/>
      <w:szCs w:val="20"/>
      <w:lang w:val="en-US"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pPr>
    <w:rPr>
      <w:rFonts w:ascii="Tahoma" w:hAnsi="Tahoma" w:cs="Tahoma"/>
      <w:color w:val="000000"/>
      <w:sz w:val="20"/>
      <w:szCs w:val="20"/>
      <w:lang w:val="en-US"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pPr>
    <w:rPr>
      <w:rFonts w:ascii="Times New Roman" w:hAnsi="Times New Roman" w:cs="Times New Roman"/>
      <w:color w:val="000000"/>
      <w:sz w:val="16"/>
      <w:szCs w:val="20"/>
      <w:lang w:val="en-US"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pPr>
    <w:rPr>
      <w:rFonts w:ascii="Times New Roman" w:hAnsi="Times New Roman" w:cs="Times New Roman"/>
      <w:noProof/>
      <w:color w:val="000000"/>
      <w:sz w:val="20"/>
      <w:szCs w:val="20"/>
      <w:lang w:val="en-US"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pPr>
    <w:rPr>
      <w:rFonts w:ascii="Segoe UI" w:hAnsi="Segoe UI" w:cs="Segoe UI"/>
      <w:color w:val="000000"/>
      <w:sz w:val="18"/>
      <w:szCs w:val="18"/>
      <w:lang w:val="en-US"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pPr>
    <w:rPr>
      <w:rFonts w:ascii="Arial" w:hAnsi="Arial" w:cs="Times New Roman"/>
      <w:color w:val="000000"/>
      <w:sz w:val="20"/>
      <w:szCs w:val="20"/>
      <w:lang w:val="en-US"/>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pPr>
    <w:rPr>
      <w:rFonts w:ascii="Times New Roman" w:hAnsi="Times New Roman" w:cs="Times New Roman"/>
      <w:color w:val="000000"/>
      <w:sz w:val="20"/>
      <w:szCs w:val="20"/>
      <w:lang w:val="en-US"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562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pPr>
    <w:rPr>
      <w:rFonts w:ascii="Times New Roman" w:hAnsi="Times New Roman" w:cs="Times New Roman"/>
      <w:color w:val="000000"/>
      <w:sz w:val="20"/>
      <w:szCs w:val="20"/>
      <w:lang w:val="en-US" w:eastAsia="ja-JP"/>
    </w:r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overflowPunct w:val="0"/>
      <w:autoSpaceDE w:val="0"/>
      <w:autoSpaceDN w:val="0"/>
      <w:adjustRightInd w:val="0"/>
    </w:pPr>
    <w:rPr>
      <w:rFonts w:ascii="Arial" w:hAnsi="Arial" w:cs="Times New Roman"/>
      <w:color w:val="000000"/>
      <w:sz w:val="18"/>
      <w:szCs w:val="20"/>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overflowPunct w:val="0"/>
      <w:autoSpaceDE w:val="0"/>
      <w:autoSpaceDN w:val="0"/>
      <w:adjustRightInd w:val="0"/>
      <w:spacing w:before="60" w:after="180"/>
      <w:jc w:val="center"/>
    </w:pPr>
    <w:rPr>
      <w:rFonts w:ascii="Arial" w:hAnsi="Arial" w:cs="Times New Roman"/>
      <w:b/>
      <w:color w:val="000000"/>
      <w:sz w:val="20"/>
      <w:szCs w:val="20"/>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pPr>
    <w:rPr>
      <w:rFonts w:ascii="Times New Roman" w:hAnsi="Times New Roman" w:cs="Times New Roman"/>
      <w:color w:val="000000"/>
      <w:sz w:val="20"/>
      <w:szCs w:val="20"/>
      <w:lang w:val="en-US" w:eastAsia="ja-JP"/>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pPr>
    <w:rPr>
      <w:rFonts w:ascii="Arial" w:eastAsia="MS Mincho" w:hAnsi="Arial" w:cs="Times New Roman"/>
      <w:color w:val="000000"/>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pPr>
    <w:rPr>
      <w:rFonts w:ascii="Times New Roman" w:hAnsi="Times New Roman" w:cs="Times New Roman"/>
      <w:color w:val="000000"/>
      <w:sz w:val="20"/>
      <w:szCs w:val="20"/>
      <w:lang w:val="en-US"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overflowPunct w:val="0"/>
      <w:autoSpaceDE w:val="0"/>
      <w:autoSpaceDN w:val="0"/>
      <w:adjustRightInd w:val="0"/>
      <w:spacing w:before="40"/>
    </w:pPr>
    <w:rPr>
      <w:rFonts w:ascii="Arial" w:eastAsia="MS Mincho" w:hAnsi="Arial" w:cs="Times New Roman"/>
      <w:b/>
      <w:color w:val="000000"/>
      <w:sz w:val="20"/>
      <w:lang w:val="en-US"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hAnsi="Times New Roman" w:cs="Times New Roman"/>
      <w:b/>
      <w:color w:val="000000"/>
      <w:szCs w:val="20"/>
      <w:lang w:val="en-US"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pPr>
    <w:rPr>
      <w:rFonts w:ascii="Times New Roman" w:hAnsi="Times New Roman" w:cs="Times New Roman"/>
      <w:i/>
      <w:color w:val="0000FF"/>
      <w:sz w:val="20"/>
      <w:szCs w:val="20"/>
      <w:lang w:val="en-US"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pPr>
    <w:rPr>
      <w:rFonts w:ascii="Times New Roman" w:hAnsi="Times New Roman" w:cs="Times New Roman"/>
      <w:b/>
      <w:i/>
      <w:color w:val="000000"/>
      <w:sz w:val="26"/>
      <w:szCs w:val="20"/>
      <w:lang w:val="en-US"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overflowPunct w:val="0"/>
      <w:autoSpaceDE w:val="0"/>
      <w:autoSpaceDN w:val="0"/>
      <w:adjustRightInd w:val="0"/>
      <w:ind w:left="720"/>
    </w:pPr>
    <w:rPr>
      <w:rFonts w:ascii="Calibri" w:eastAsia="Calibri" w:hAnsi="Calibri" w:cs="Times New Roman"/>
      <w:color w:val="000000"/>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pPr>
    <w:rPr>
      <w:rFonts w:ascii="Courier New" w:hAnsi="Courier New" w:cs="Times New Roman"/>
      <w:color w:val="000000"/>
      <w:sz w:val="20"/>
      <w:szCs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pPr>
    <w:rPr>
      <w:rFonts w:ascii="Arial" w:eastAsia="Malgun Gothic" w:hAnsi="Arial" w:cs="Times New Roman"/>
      <w:color w:val="000000"/>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pPr>
    <w:rPr>
      <w:rFonts w:ascii="Arial" w:hAnsi="Arial" w:cs="Times New Roman"/>
      <w:color w:val="000000"/>
      <w:sz w:val="20"/>
      <w:szCs w:val="20"/>
      <w:lang w:val="en-US" w:eastAsia="ja-JP"/>
    </w:rPr>
  </w:style>
  <w:style w:type="paragraph" w:styleId="ListContinue2">
    <w:name w:val="List Continue 2"/>
    <w:basedOn w:val="Normal"/>
    <w:rsid w:val="003A70A4"/>
    <w:pPr>
      <w:overflowPunct w:val="0"/>
      <w:autoSpaceDE w:val="0"/>
      <w:autoSpaceDN w:val="0"/>
      <w:adjustRightInd w:val="0"/>
      <w:spacing w:after="120"/>
      <w:ind w:left="566"/>
      <w:contextualSpacing/>
    </w:pPr>
    <w:rPr>
      <w:rFonts w:ascii="Arial" w:hAnsi="Arial" w:cs="Times New Roman"/>
      <w:color w:val="000000"/>
      <w:sz w:val="20"/>
      <w:szCs w:val="20"/>
      <w:lang w:val="en-US" w:eastAsia="ja-JP"/>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EmailDiscussionChar">
    <w:name w:val="EmailDiscussion Char"/>
    <w:link w:val="EmailDiscussion"/>
    <w:rsid w:val="00B218F8"/>
    <w:rPr>
      <w:rFonts w:ascii="Arial" w:eastAsia="MS Mincho" w:hAnsi="Arial"/>
      <w:b/>
      <w:szCs w:val="24"/>
    </w:rPr>
  </w:style>
  <w:style w:type="paragraph" w:customStyle="1" w:styleId="EmailDiscussion2">
    <w:name w:val="EmailDiscussion2"/>
    <w:basedOn w:val="Doc-text2"/>
    <w:qFormat/>
    <w:rsid w:val="00B218F8"/>
    <w:pPr>
      <w:overflowPunct/>
      <w:autoSpaceDE/>
      <w:autoSpaceDN/>
      <w:adjustRightInd/>
    </w:pPr>
    <w:rPr>
      <w:lang w:val="en-GB" w:eastAsia="en-GB"/>
    </w:rPr>
  </w:style>
  <w:style w:type="paragraph" w:customStyle="1" w:styleId="Agreement">
    <w:name w:val="Agreement"/>
    <w:basedOn w:val="Normal"/>
    <w:next w:val="Doc-text2"/>
    <w:qFormat/>
    <w:rsid w:val="00B218F8"/>
    <w:pPr>
      <w:numPr>
        <w:numId w:val="26"/>
      </w:numPr>
      <w:spacing w:before="60"/>
    </w:pPr>
    <w:rPr>
      <w:rFonts w:ascii="Arial" w:eastAsia="MS Mincho" w:hAnsi="Arial" w:cs="Times New Roman"/>
      <w:b/>
      <w:color w:val="000000"/>
      <w:sz w:val="20"/>
      <w:lang w:val="en-US" w:eastAsia="en-GB"/>
    </w:rPr>
  </w:style>
  <w:style w:type="character" w:customStyle="1" w:styleId="B1Char">
    <w:name w:val="B1 Char"/>
    <w:qFormat/>
    <w:rsid w:val="003759F1"/>
    <w:rPr>
      <w:lang w:eastAsia="en-US"/>
    </w:rPr>
  </w:style>
  <w:style w:type="character" w:customStyle="1" w:styleId="TACChar">
    <w:name w:val="TAC Char"/>
    <w:link w:val="TAC"/>
    <w:rsid w:val="00E0409F"/>
    <w:rPr>
      <w:rFonts w:ascii="Arial" w:eastAsia="SimSun" w:hAnsi="Arial"/>
      <w:color w:val="000000"/>
      <w:sz w:val="18"/>
      <w:lang w:val="x-none" w:eastAsia="x-none"/>
    </w:rPr>
  </w:style>
  <w:style w:type="character" w:customStyle="1" w:styleId="B1Zchn">
    <w:name w:val="B1 Zchn"/>
    <w:locked/>
    <w:rsid w:val="003617B4"/>
    <w:rPr>
      <w:rFonts w:ascii="Times New Roman" w:hAnsi="Times New Roman"/>
    </w:rPr>
  </w:style>
  <w:style w:type="character" w:customStyle="1" w:styleId="B2Car">
    <w:name w:val="B2 Car"/>
    <w:locked/>
    <w:rsid w:val="007C5CE7"/>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03786">
      <w:bodyDiv w:val="1"/>
      <w:marLeft w:val="0"/>
      <w:marRight w:val="0"/>
      <w:marTop w:val="0"/>
      <w:marBottom w:val="0"/>
      <w:divBdr>
        <w:top w:val="none" w:sz="0" w:space="0" w:color="auto"/>
        <w:left w:val="none" w:sz="0" w:space="0" w:color="auto"/>
        <w:bottom w:val="none" w:sz="0" w:space="0" w:color="auto"/>
        <w:right w:val="none" w:sz="0" w:space="0" w:color="auto"/>
      </w:divBdr>
    </w:div>
    <w:div w:id="208689657">
      <w:bodyDiv w:val="1"/>
      <w:marLeft w:val="0"/>
      <w:marRight w:val="0"/>
      <w:marTop w:val="0"/>
      <w:marBottom w:val="0"/>
      <w:divBdr>
        <w:top w:val="none" w:sz="0" w:space="0" w:color="auto"/>
        <w:left w:val="none" w:sz="0" w:space="0" w:color="auto"/>
        <w:bottom w:val="none" w:sz="0" w:space="0" w:color="auto"/>
        <w:right w:val="none" w:sz="0" w:space="0" w:color="auto"/>
      </w:divBdr>
    </w:div>
    <w:div w:id="262690261">
      <w:bodyDiv w:val="1"/>
      <w:marLeft w:val="0"/>
      <w:marRight w:val="0"/>
      <w:marTop w:val="0"/>
      <w:marBottom w:val="0"/>
      <w:divBdr>
        <w:top w:val="none" w:sz="0" w:space="0" w:color="auto"/>
        <w:left w:val="none" w:sz="0" w:space="0" w:color="auto"/>
        <w:bottom w:val="none" w:sz="0" w:space="0" w:color="auto"/>
        <w:right w:val="none" w:sz="0" w:space="0" w:color="auto"/>
      </w:divBdr>
    </w:div>
    <w:div w:id="305864646">
      <w:bodyDiv w:val="1"/>
      <w:marLeft w:val="0"/>
      <w:marRight w:val="0"/>
      <w:marTop w:val="0"/>
      <w:marBottom w:val="0"/>
      <w:divBdr>
        <w:top w:val="none" w:sz="0" w:space="0" w:color="auto"/>
        <w:left w:val="none" w:sz="0" w:space="0" w:color="auto"/>
        <w:bottom w:val="none" w:sz="0" w:space="0" w:color="auto"/>
        <w:right w:val="none" w:sz="0" w:space="0" w:color="auto"/>
      </w:divBdr>
    </w:div>
    <w:div w:id="326329250">
      <w:bodyDiv w:val="1"/>
      <w:marLeft w:val="0"/>
      <w:marRight w:val="0"/>
      <w:marTop w:val="0"/>
      <w:marBottom w:val="0"/>
      <w:divBdr>
        <w:top w:val="none" w:sz="0" w:space="0" w:color="auto"/>
        <w:left w:val="none" w:sz="0" w:space="0" w:color="auto"/>
        <w:bottom w:val="none" w:sz="0" w:space="0" w:color="auto"/>
        <w:right w:val="none" w:sz="0" w:space="0" w:color="auto"/>
      </w:divBdr>
    </w:div>
    <w:div w:id="332418908">
      <w:bodyDiv w:val="1"/>
      <w:marLeft w:val="0"/>
      <w:marRight w:val="0"/>
      <w:marTop w:val="0"/>
      <w:marBottom w:val="0"/>
      <w:divBdr>
        <w:top w:val="none" w:sz="0" w:space="0" w:color="auto"/>
        <w:left w:val="none" w:sz="0" w:space="0" w:color="auto"/>
        <w:bottom w:val="none" w:sz="0" w:space="0" w:color="auto"/>
        <w:right w:val="none" w:sz="0" w:space="0" w:color="auto"/>
      </w:divBdr>
    </w:div>
    <w:div w:id="340159611">
      <w:bodyDiv w:val="1"/>
      <w:marLeft w:val="0"/>
      <w:marRight w:val="0"/>
      <w:marTop w:val="0"/>
      <w:marBottom w:val="0"/>
      <w:divBdr>
        <w:top w:val="none" w:sz="0" w:space="0" w:color="auto"/>
        <w:left w:val="none" w:sz="0" w:space="0" w:color="auto"/>
        <w:bottom w:val="none" w:sz="0" w:space="0" w:color="auto"/>
        <w:right w:val="none" w:sz="0" w:space="0" w:color="auto"/>
      </w:divBdr>
    </w:div>
    <w:div w:id="431167416">
      <w:bodyDiv w:val="1"/>
      <w:marLeft w:val="0"/>
      <w:marRight w:val="0"/>
      <w:marTop w:val="0"/>
      <w:marBottom w:val="0"/>
      <w:divBdr>
        <w:top w:val="none" w:sz="0" w:space="0" w:color="auto"/>
        <w:left w:val="none" w:sz="0" w:space="0" w:color="auto"/>
        <w:bottom w:val="none" w:sz="0" w:space="0" w:color="auto"/>
        <w:right w:val="none" w:sz="0" w:space="0" w:color="auto"/>
      </w:divBdr>
    </w:div>
    <w:div w:id="451822605">
      <w:bodyDiv w:val="1"/>
      <w:marLeft w:val="0"/>
      <w:marRight w:val="0"/>
      <w:marTop w:val="0"/>
      <w:marBottom w:val="0"/>
      <w:divBdr>
        <w:top w:val="none" w:sz="0" w:space="0" w:color="auto"/>
        <w:left w:val="none" w:sz="0" w:space="0" w:color="auto"/>
        <w:bottom w:val="none" w:sz="0" w:space="0" w:color="auto"/>
        <w:right w:val="none" w:sz="0" w:space="0" w:color="auto"/>
      </w:divBdr>
    </w:div>
    <w:div w:id="462576693">
      <w:bodyDiv w:val="1"/>
      <w:marLeft w:val="0"/>
      <w:marRight w:val="0"/>
      <w:marTop w:val="0"/>
      <w:marBottom w:val="0"/>
      <w:divBdr>
        <w:top w:val="none" w:sz="0" w:space="0" w:color="auto"/>
        <w:left w:val="none" w:sz="0" w:space="0" w:color="auto"/>
        <w:bottom w:val="none" w:sz="0" w:space="0" w:color="auto"/>
        <w:right w:val="none" w:sz="0" w:space="0" w:color="auto"/>
      </w:divBdr>
    </w:div>
    <w:div w:id="698160922">
      <w:bodyDiv w:val="1"/>
      <w:marLeft w:val="0"/>
      <w:marRight w:val="0"/>
      <w:marTop w:val="0"/>
      <w:marBottom w:val="0"/>
      <w:divBdr>
        <w:top w:val="none" w:sz="0" w:space="0" w:color="auto"/>
        <w:left w:val="none" w:sz="0" w:space="0" w:color="auto"/>
        <w:bottom w:val="none" w:sz="0" w:space="0" w:color="auto"/>
        <w:right w:val="none" w:sz="0" w:space="0" w:color="auto"/>
      </w:divBdr>
    </w:div>
    <w:div w:id="862867495">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38175455">
      <w:bodyDiv w:val="1"/>
      <w:marLeft w:val="0"/>
      <w:marRight w:val="0"/>
      <w:marTop w:val="0"/>
      <w:marBottom w:val="0"/>
      <w:divBdr>
        <w:top w:val="none" w:sz="0" w:space="0" w:color="auto"/>
        <w:left w:val="none" w:sz="0" w:space="0" w:color="auto"/>
        <w:bottom w:val="none" w:sz="0" w:space="0" w:color="auto"/>
        <w:right w:val="none" w:sz="0" w:space="0" w:color="auto"/>
      </w:divBdr>
    </w:div>
    <w:div w:id="974407633">
      <w:bodyDiv w:val="1"/>
      <w:marLeft w:val="0"/>
      <w:marRight w:val="0"/>
      <w:marTop w:val="0"/>
      <w:marBottom w:val="0"/>
      <w:divBdr>
        <w:top w:val="none" w:sz="0" w:space="0" w:color="auto"/>
        <w:left w:val="none" w:sz="0" w:space="0" w:color="auto"/>
        <w:bottom w:val="none" w:sz="0" w:space="0" w:color="auto"/>
        <w:right w:val="none" w:sz="0" w:space="0" w:color="auto"/>
      </w:divBdr>
    </w:div>
    <w:div w:id="1202593585">
      <w:bodyDiv w:val="1"/>
      <w:marLeft w:val="0"/>
      <w:marRight w:val="0"/>
      <w:marTop w:val="0"/>
      <w:marBottom w:val="0"/>
      <w:divBdr>
        <w:top w:val="none" w:sz="0" w:space="0" w:color="auto"/>
        <w:left w:val="none" w:sz="0" w:space="0" w:color="auto"/>
        <w:bottom w:val="none" w:sz="0" w:space="0" w:color="auto"/>
        <w:right w:val="none" w:sz="0" w:space="0" w:color="auto"/>
      </w:divBdr>
      <w:divsChild>
        <w:div w:id="1539050113">
          <w:marLeft w:val="547"/>
          <w:marRight w:val="0"/>
          <w:marTop w:val="60"/>
          <w:marBottom w:val="0"/>
          <w:divBdr>
            <w:top w:val="none" w:sz="0" w:space="0" w:color="auto"/>
            <w:left w:val="none" w:sz="0" w:space="0" w:color="auto"/>
            <w:bottom w:val="none" w:sz="0" w:space="0" w:color="auto"/>
            <w:right w:val="none" w:sz="0" w:space="0" w:color="auto"/>
          </w:divBdr>
        </w:div>
        <w:div w:id="529103996">
          <w:marLeft w:val="547"/>
          <w:marRight w:val="0"/>
          <w:marTop w:val="60"/>
          <w:marBottom w:val="0"/>
          <w:divBdr>
            <w:top w:val="none" w:sz="0" w:space="0" w:color="auto"/>
            <w:left w:val="none" w:sz="0" w:space="0" w:color="auto"/>
            <w:bottom w:val="none" w:sz="0" w:space="0" w:color="auto"/>
            <w:right w:val="none" w:sz="0" w:space="0" w:color="auto"/>
          </w:divBdr>
        </w:div>
        <w:div w:id="182086965">
          <w:marLeft w:val="547"/>
          <w:marRight w:val="0"/>
          <w:marTop w:val="60"/>
          <w:marBottom w:val="0"/>
          <w:divBdr>
            <w:top w:val="none" w:sz="0" w:space="0" w:color="auto"/>
            <w:left w:val="none" w:sz="0" w:space="0" w:color="auto"/>
            <w:bottom w:val="none" w:sz="0" w:space="0" w:color="auto"/>
            <w:right w:val="none" w:sz="0" w:space="0" w:color="auto"/>
          </w:divBdr>
        </w:div>
        <w:div w:id="1894656081">
          <w:marLeft w:val="547"/>
          <w:marRight w:val="0"/>
          <w:marTop w:val="60"/>
          <w:marBottom w:val="0"/>
          <w:divBdr>
            <w:top w:val="none" w:sz="0" w:space="0" w:color="auto"/>
            <w:left w:val="none" w:sz="0" w:space="0" w:color="auto"/>
            <w:bottom w:val="none" w:sz="0" w:space="0" w:color="auto"/>
            <w:right w:val="none" w:sz="0" w:space="0" w:color="auto"/>
          </w:divBdr>
        </w:div>
        <w:div w:id="196819925">
          <w:marLeft w:val="547"/>
          <w:marRight w:val="0"/>
          <w:marTop w:val="60"/>
          <w:marBottom w:val="0"/>
          <w:divBdr>
            <w:top w:val="none" w:sz="0" w:space="0" w:color="auto"/>
            <w:left w:val="none" w:sz="0" w:space="0" w:color="auto"/>
            <w:bottom w:val="none" w:sz="0" w:space="0" w:color="auto"/>
            <w:right w:val="none" w:sz="0" w:space="0" w:color="auto"/>
          </w:divBdr>
        </w:div>
        <w:div w:id="998195560">
          <w:marLeft w:val="547"/>
          <w:marRight w:val="0"/>
          <w:marTop w:val="60"/>
          <w:marBottom w:val="0"/>
          <w:divBdr>
            <w:top w:val="none" w:sz="0" w:space="0" w:color="auto"/>
            <w:left w:val="none" w:sz="0" w:space="0" w:color="auto"/>
            <w:bottom w:val="none" w:sz="0" w:space="0" w:color="auto"/>
            <w:right w:val="none" w:sz="0" w:space="0" w:color="auto"/>
          </w:divBdr>
        </w:div>
        <w:div w:id="1984189548">
          <w:marLeft w:val="547"/>
          <w:marRight w:val="0"/>
          <w:marTop w:val="60"/>
          <w:marBottom w:val="0"/>
          <w:divBdr>
            <w:top w:val="none" w:sz="0" w:space="0" w:color="auto"/>
            <w:left w:val="none" w:sz="0" w:space="0" w:color="auto"/>
            <w:bottom w:val="none" w:sz="0" w:space="0" w:color="auto"/>
            <w:right w:val="none" w:sz="0" w:space="0" w:color="auto"/>
          </w:divBdr>
        </w:div>
      </w:divsChild>
    </w:div>
    <w:div w:id="1232274755">
      <w:bodyDiv w:val="1"/>
      <w:marLeft w:val="0"/>
      <w:marRight w:val="0"/>
      <w:marTop w:val="0"/>
      <w:marBottom w:val="0"/>
      <w:divBdr>
        <w:top w:val="none" w:sz="0" w:space="0" w:color="auto"/>
        <w:left w:val="none" w:sz="0" w:space="0" w:color="auto"/>
        <w:bottom w:val="none" w:sz="0" w:space="0" w:color="auto"/>
        <w:right w:val="none" w:sz="0" w:space="0" w:color="auto"/>
      </w:divBdr>
    </w:div>
    <w:div w:id="1232808419">
      <w:bodyDiv w:val="1"/>
      <w:marLeft w:val="0"/>
      <w:marRight w:val="0"/>
      <w:marTop w:val="0"/>
      <w:marBottom w:val="0"/>
      <w:divBdr>
        <w:top w:val="none" w:sz="0" w:space="0" w:color="auto"/>
        <w:left w:val="none" w:sz="0" w:space="0" w:color="auto"/>
        <w:bottom w:val="none" w:sz="0" w:space="0" w:color="auto"/>
        <w:right w:val="none" w:sz="0" w:space="0" w:color="auto"/>
      </w:divBdr>
    </w:div>
    <w:div w:id="1411658268">
      <w:bodyDiv w:val="1"/>
      <w:marLeft w:val="0"/>
      <w:marRight w:val="0"/>
      <w:marTop w:val="0"/>
      <w:marBottom w:val="0"/>
      <w:divBdr>
        <w:top w:val="none" w:sz="0" w:space="0" w:color="auto"/>
        <w:left w:val="none" w:sz="0" w:space="0" w:color="auto"/>
        <w:bottom w:val="none" w:sz="0" w:space="0" w:color="auto"/>
        <w:right w:val="none" w:sz="0" w:space="0" w:color="auto"/>
      </w:divBdr>
    </w:div>
    <w:div w:id="157072700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129228">
      <w:bodyDiv w:val="1"/>
      <w:marLeft w:val="0"/>
      <w:marRight w:val="0"/>
      <w:marTop w:val="0"/>
      <w:marBottom w:val="0"/>
      <w:divBdr>
        <w:top w:val="none" w:sz="0" w:space="0" w:color="auto"/>
        <w:left w:val="none" w:sz="0" w:space="0" w:color="auto"/>
        <w:bottom w:val="none" w:sz="0" w:space="0" w:color="auto"/>
        <w:right w:val="none" w:sz="0" w:space="0" w:color="auto"/>
      </w:divBdr>
    </w:div>
    <w:div w:id="1846967983">
      <w:bodyDiv w:val="1"/>
      <w:marLeft w:val="0"/>
      <w:marRight w:val="0"/>
      <w:marTop w:val="0"/>
      <w:marBottom w:val="0"/>
      <w:divBdr>
        <w:top w:val="none" w:sz="0" w:space="0" w:color="auto"/>
        <w:left w:val="none" w:sz="0" w:space="0" w:color="auto"/>
        <w:bottom w:val="none" w:sz="0" w:space="0" w:color="auto"/>
        <w:right w:val="none" w:sz="0" w:space="0" w:color="auto"/>
      </w:divBdr>
    </w:div>
    <w:div w:id="1908611517">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88572117">
      <w:bodyDiv w:val="1"/>
      <w:marLeft w:val="0"/>
      <w:marRight w:val="0"/>
      <w:marTop w:val="0"/>
      <w:marBottom w:val="0"/>
      <w:divBdr>
        <w:top w:val="none" w:sz="0" w:space="0" w:color="auto"/>
        <w:left w:val="none" w:sz="0" w:space="0" w:color="auto"/>
        <w:bottom w:val="none" w:sz="0" w:space="0" w:color="auto"/>
        <w:right w:val="none" w:sz="0" w:space="0" w:color="auto"/>
      </w:divBdr>
    </w:div>
    <w:div w:id="209951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0619CA-6DBD-49BB-90AC-6AE633E42885}">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537CF661-A1FF-419A-91F6-27F5E5668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4</TotalTime>
  <Pages>7</Pages>
  <Words>3772</Words>
  <Characters>19993</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23718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4</cp:revision>
  <cp:lastPrinted>2008-01-31T07:09:00Z</cp:lastPrinted>
  <dcterms:created xsi:type="dcterms:W3CDTF">2021-05-10T13:07:00Z</dcterms:created>
  <dcterms:modified xsi:type="dcterms:W3CDTF">2021-05-10T13:52:00Z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